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666BE">
        <w:trPr>
          <w:trHeight w:hRule="exact" w:val="1750"/>
        </w:trPr>
        <w:tc>
          <w:tcPr>
            <w:tcW w:w="143" w:type="dxa"/>
          </w:tcPr>
          <w:p w:rsidR="00A666BE" w:rsidRDefault="00A666BE"/>
        </w:tc>
        <w:tc>
          <w:tcPr>
            <w:tcW w:w="285" w:type="dxa"/>
          </w:tcPr>
          <w:p w:rsidR="00A666BE" w:rsidRDefault="00A666BE"/>
        </w:tc>
        <w:tc>
          <w:tcPr>
            <w:tcW w:w="710" w:type="dxa"/>
          </w:tcPr>
          <w:p w:rsidR="00A666BE" w:rsidRDefault="00A666BE"/>
        </w:tc>
        <w:tc>
          <w:tcPr>
            <w:tcW w:w="1419" w:type="dxa"/>
          </w:tcPr>
          <w:p w:rsidR="00A666BE" w:rsidRDefault="00A666BE"/>
        </w:tc>
        <w:tc>
          <w:tcPr>
            <w:tcW w:w="1419" w:type="dxa"/>
          </w:tcPr>
          <w:p w:rsidR="00A666BE" w:rsidRDefault="00A666BE"/>
        </w:tc>
        <w:tc>
          <w:tcPr>
            <w:tcW w:w="710" w:type="dxa"/>
          </w:tcPr>
          <w:p w:rsidR="00A666BE" w:rsidRDefault="00A666BE"/>
        </w:tc>
        <w:tc>
          <w:tcPr>
            <w:tcW w:w="5543" w:type="dxa"/>
            <w:gridSpan w:val="4"/>
            <w:shd w:val="clear" w:color="000000" w:fill="FFFFFF"/>
            <w:tcMar>
              <w:left w:w="34" w:type="dxa"/>
              <w:right w:w="34" w:type="dxa"/>
            </w:tcMar>
          </w:tcPr>
          <w:p w:rsidR="00A666BE" w:rsidRDefault="00785D41">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rsidR="00A666BE">
        <w:trPr>
          <w:trHeight w:hRule="exact" w:val="138"/>
        </w:trPr>
        <w:tc>
          <w:tcPr>
            <w:tcW w:w="143" w:type="dxa"/>
          </w:tcPr>
          <w:p w:rsidR="00A666BE" w:rsidRDefault="00A666BE"/>
        </w:tc>
        <w:tc>
          <w:tcPr>
            <w:tcW w:w="285" w:type="dxa"/>
          </w:tcPr>
          <w:p w:rsidR="00A666BE" w:rsidRDefault="00A666BE"/>
        </w:tc>
        <w:tc>
          <w:tcPr>
            <w:tcW w:w="710" w:type="dxa"/>
          </w:tcPr>
          <w:p w:rsidR="00A666BE" w:rsidRDefault="00A666BE"/>
        </w:tc>
        <w:tc>
          <w:tcPr>
            <w:tcW w:w="1419" w:type="dxa"/>
          </w:tcPr>
          <w:p w:rsidR="00A666BE" w:rsidRDefault="00A666BE"/>
        </w:tc>
        <w:tc>
          <w:tcPr>
            <w:tcW w:w="1419" w:type="dxa"/>
          </w:tcPr>
          <w:p w:rsidR="00A666BE" w:rsidRDefault="00A666BE"/>
        </w:tc>
        <w:tc>
          <w:tcPr>
            <w:tcW w:w="710" w:type="dxa"/>
          </w:tcPr>
          <w:p w:rsidR="00A666BE" w:rsidRDefault="00A666BE"/>
        </w:tc>
        <w:tc>
          <w:tcPr>
            <w:tcW w:w="426" w:type="dxa"/>
          </w:tcPr>
          <w:p w:rsidR="00A666BE" w:rsidRDefault="00A666BE"/>
        </w:tc>
        <w:tc>
          <w:tcPr>
            <w:tcW w:w="1277" w:type="dxa"/>
          </w:tcPr>
          <w:p w:rsidR="00A666BE" w:rsidRDefault="00A666BE"/>
        </w:tc>
        <w:tc>
          <w:tcPr>
            <w:tcW w:w="993" w:type="dxa"/>
          </w:tcPr>
          <w:p w:rsidR="00A666BE" w:rsidRDefault="00A666BE"/>
        </w:tc>
        <w:tc>
          <w:tcPr>
            <w:tcW w:w="2836" w:type="dxa"/>
          </w:tcPr>
          <w:p w:rsidR="00A666BE" w:rsidRDefault="00A666BE"/>
        </w:tc>
      </w:tr>
      <w:tr w:rsidR="00A666BE">
        <w:trPr>
          <w:trHeight w:hRule="exact" w:val="585"/>
        </w:trPr>
        <w:tc>
          <w:tcPr>
            <w:tcW w:w="10221" w:type="dxa"/>
            <w:gridSpan w:val="10"/>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666BE" w:rsidRDefault="00785D4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666BE">
        <w:trPr>
          <w:trHeight w:hRule="exact" w:val="304"/>
        </w:trPr>
        <w:tc>
          <w:tcPr>
            <w:tcW w:w="10221" w:type="dxa"/>
            <w:gridSpan w:val="10"/>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A666BE">
        <w:trPr>
          <w:trHeight w:hRule="exact" w:val="10"/>
        </w:trPr>
        <w:tc>
          <w:tcPr>
            <w:tcW w:w="6393" w:type="dxa"/>
            <w:gridSpan w:val="8"/>
            <w:shd w:val="clear" w:color="000000" w:fill="FFFFFF"/>
            <w:tcMar>
              <w:left w:w="34" w:type="dxa"/>
              <w:right w:w="34" w:type="dxa"/>
            </w:tcMar>
          </w:tcPr>
          <w:p w:rsidR="00A666BE" w:rsidRDefault="00A666BE"/>
        </w:tc>
        <w:tc>
          <w:tcPr>
            <w:tcW w:w="3842" w:type="dxa"/>
            <w:gridSpan w:val="2"/>
            <w:vMerge w:val="restart"/>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УТВЕРЖДАЮ</w:t>
            </w:r>
          </w:p>
        </w:tc>
      </w:tr>
      <w:tr w:rsidR="00A666BE">
        <w:trPr>
          <w:trHeight w:hRule="exact" w:val="267"/>
        </w:trPr>
        <w:tc>
          <w:tcPr>
            <w:tcW w:w="143" w:type="dxa"/>
          </w:tcPr>
          <w:p w:rsidR="00A666BE" w:rsidRDefault="00A666BE"/>
        </w:tc>
        <w:tc>
          <w:tcPr>
            <w:tcW w:w="285" w:type="dxa"/>
          </w:tcPr>
          <w:p w:rsidR="00A666BE" w:rsidRDefault="00A666BE"/>
        </w:tc>
        <w:tc>
          <w:tcPr>
            <w:tcW w:w="710" w:type="dxa"/>
          </w:tcPr>
          <w:p w:rsidR="00A666BE" w:rsidRDefault="00A666BE"/>
        </w:tc>
        <w:tc>
          <w:tcPr>
            <w:tcW w:w="1419" w:type="dxa"/>
          </w:tcPr>
          <w:p w:rsidR="00A666BE" w:rsidRDefault="00A666BE"/>
        </w:tc>
        <w:tc>
          <w:tcPr>
            <w:tcW w:w="1419" w:type="dxa"/>
          </w:tcPr>
          <w:p w:rsidR="00A666BE" w:rsidRDefault="00A666BE"/>
        </w:tc>
        <w:tc>
          <w:tcPr>
            <w:tcW w:w="710" w:type="dxa"/>
          </w:tcPr>
          <w:p w:rsidR="00A666BE" w:rsidRDefault="00A666BE"/>
        </w:tc>
        <w:tc>
          <w:tcPr>
            <w:tcW w:w="426" w:type="dxa"/>
          </w:tcPr>
          <w:p w:rsidR="00A666BE" w:rsidRDefault="00A666BE"/>
        </w:tc>
        <w:tc>
          <w:tcPr>
            <w:tcW w:w="1277" w:type="dxa"/>
          </w:tcPr>
          <w:p w:rsidR="00A666BE" w:rsidRDefault="00A666BE"/>
        </w:tc>
        <w:tc>
          <w:tcPr>
            <w:tcW w:w="3842" w:type="dxa"/>
            <w:gridSpan w:val="2"/>
            <w:vMerge/>
            <w:shd w:val="clear" w:color="000000" w:fill="FFFFFF"/>
            <w:tcMar>
              <w:left w:w="34" w:type="dxa"/>
              <w:right w:w="34" w:type="dxa"/>
            </w:tcMar>
          </w:tcPr>
          <w:p w:rsidR="00A666BE" w:rsidRDefault="00A666BE"/>
        </w:tc>
      </w:tr>
      <w:tr w:rsidR="00A666BE">
        <w:trPr>
          <w:trHeight w:hRule="exact" w:val="972"/>
        </w:trPr>
        <w:tc>
          <w:tcPr>
            <w:tcW w:w="143" w:type="dxa"/>
          </w:tcPr>
          <w:p w:rsidR="00A666BE" w:rsidRDefault="00A666BE"/>
        </w:tc>
        <w:tc>
          <w:tcPr>
            <w:tcW w:w="285" w:type="dxa"/>
          </w:tcPr>
          <w:p w:rsidR="00A666BE" w:rsidRDefault="00A666BE"/>
        </w:tc>
        <w:tc>
          <w:tcPr>
            <w:tcW w:w="710" w:type="dxa"/>
          </w:tcPr>
          <w:p w:rsidR="00A666BE" w:rsidRDefault="00A666BE"/>
        </w:tc>
        <w:tc>
          <w:tcPr>
            <w:tcW w:w="1419" w:type="dxa"/>
          </w:tcPr>
          <w:p w:rsidR="00A666BE" w:rsidRDefault="00A666BE"/>
        </w:tc>
        <w:tc>
          <w:tcPr>
            <w:tcW w:w="1419" w:type="dxa"/>
          </w:tcPr>
          <w:p w:rsidR="00A666BE" w:rsidRDefault="00A666BE"/>
        </w:tc>
        <w:tc>
          <w:tcPr>
            <w:tcW w:w="710" w:type="dxa"/>
          </w:tcPr>
          <w:p w:rsidR="00A666BE" w:rsidRDefault="00A666BE"/>
        </w:tc>
        <w:tc>
          <w:tcPr>
            <w:tcW w:w="426" w:type="dxa"/>
          </w:tcPr>
          <w:p w:rsidR="00A666BE" w:rsidRDefault="00A666BE"/>
        </w:tc>
        <w:tc>
          <w:tcPr>
            <w:tcW w:w="1277" w:type="dxa"/>
          </w:tcPr>
          <w:p w:rsidR="00A666BE" w:rsidRDefault="00A666BE"/>
        </w:tc>
        <w:tc>
          <w:tcPr>
            <w:tcW w:w="3842" w:type="dxa"/>
            <w:gridSpan w:val="2"/>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666BE" w:rsidRDefault="00A666BE">
            <w:pPr>
              <w:spacing w:after="0" w:line="240" w:lineRule="auto"/>
              <w:jc w:val="center"/>
              <w:rPr>
                <w:sz w:val="24"/>
                <w:szCs w:val="24"/>
              </w:rPr>
            </w:pPr>
          </w:p>
          <w:p w:rsidR="00A666BE" w:rsidRDefault="00785D4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666BE">
        <w:trPr>
          <w:trHeight w:hRule="exact" w:val="277"/>
        </w:trPr>
        <w:tc>
          <w:tcPr>
            <w:tcW w:w="143" w:type="dxa"/>
          </w:tcPr>
          <w:p w:rsidR="00A666BE" w:rsidRDefault="00A666BE"/>
        </w:tc>
        <w:tc>
          <w:tcPr>
            <w:tcW w:w="285" w:type="dxa"/>
          </w:tcPr>
          <w:p w:rsidR="00A666BE" w:rsidRDefault="00A666BE"/>
        </w:tc>
        <w:tc>
          <w:tcPr>
            <w:tcW w:w="710" w:type="dxa"/>
          </w:tcPr>
          <w:p w:rsidR="00A666BE" w:rsidRDefault="00A666BE"/>
        </w:tc>
        <w:tc>
          <w:tcPr>
            <w:tcW w:w="1419" w:type="dxa"/>
          </w:tcPr>
          <w:p w:rsidR="00A666BE" w:rsidRDefault="00A666BE"/>
        </w:tc>
        <w:tc>
          <w:tcPr>
            <w:tcW w:w="1419" w:type="dxa"/>
          </w:tcPr>
          <w:p w:rsidR="00A666BE" w:rsidRDefault="00A666BE"/>
        </w:tc>
        <w:tc>
          <w:tcPr>
            <w:tcW w:w="710" w:type="dxa"/>
          </w:tcPr>
          <w:p w:rsidR="00A666BE" w:rsidRDefault="00A666BE"/>
        </w:tc>
        <w:tc>
          <w:tcPr>
            <w:tcW w:w="426" w:type="dxa"/>
          </w:tcPr>
          <w:p w:rsidR="00A666BE" w:rsidRDefault="00A666BE"/>
        </w:tc>
        <w:tc>
          <w:tcPr>
            <w:tcW w:w="1277" w:type="dxa"/>
          </w:tcPr>
          <w:p w:rsidR="00A666BE" w:rsidRDefault="00A666BE"/>
        </w:tc>
        <w:tc>
          <w:tcPr>
            <w:tcW w:w="3842" w:type="dxa"/>
            <w:gridSpan w:val="2"/>
            <w:shd w:val="clear" w:color="000000" w:fill="FFFFFF"/>
            <w:tcMar>
              <w:left w:w="34" w:type="dxa"/>
              <w:right w:w="34" w:type="dxa"/>
            </w:tcMar>
          </w:tcPr>
          <w:p w:rsidR="00A666BE" w:rsidRDefault="00785D41">
            <w:pPr>
              <w:spacing w:after="0" w:line="240" w:lineRule="auto"/>
              <w:jc w:val="right"/>
              <w:rPr>
                <w:sz w:val="24"/>
                <w:szCs w:val="24"/>
              </w:rPr>
            </w:pPr>
            <w:r>
              <w:rPr>
                <w:rFonts w:ascii="Times New Roman" w:hAnsi="Times New Roman" w:cs="Times New Roman"/>
                <w:color w:val="000000"/>
                <w:sz w:val="24"/>
                <w:szCs w:val="24"/>
              </w:rPr>
              <w:t>28.03.2022</w:t>
            </w:r>
          </w:p>
        </w:tc>
      </w:tr>
      <w:tr w:rsidR="00A666BE">
        <w:trPr>
          <w:trHeight w:hRule="exact" w:val="277"/>
        </w:trPr>
        <w:tc>
          <w:tcPr>
            <w:tcW w:w="143" w:type="dxa"/>
          </w:tcPr>
          <w:p w:rsidR="00A666BE" w:rsidRDefault="00A666BE"/>
        </w:tc>
        <w:tc>
          <w:tcPr>
            <w:tcW w:w="285" w:type="dxa"/>
          </w:tcPr>
          <w:p w:rsidR="00A666BE" w:rsidRDefault="00A666BE"/>
        </w:tc>
        <w:tc>
          <w:tcPr>
            <w:tcW w:w="710" w:type="dxa"/>
          </w:tcPr>
          <w:p w:rsidR="00A666BE" w:rsidRDefault="00A666BE"/>
        </w:tc>
        <w:tc>
          <w:tcPr>
            <w:tcW w:w="1419" w:type="dxa"/>
          </w:tcPr>
          <w:p w:rsidR="00A666BE" w:rsidRDefault="00A666BE"/>
        </w:tc>
        <w:tc>
          <w:tcPr>
            <w:tcW w:w="1419" w:type="dxa"/>
          </w:tcPr>
          <w:p w:rsidR="00A666BE" w:rsidRDefault="00A666BE"/>
        </w:tc>
        <w:tc>
          <w:tcPr>
            <w:tcW w:w="710" w:type="dxa"/>
          </w:tcPr>
          <w:p w:rsidR="00A666BE" w:rsidRDefault="00A666BE"/>
        </w:tc>
        <w:tc>
          <w:tcPr>
            <w:tcW w:w="426" w:type="dxa"/>
          </w:tcPr>
          <w:p w:rsidR="00A666BE" w:rsidRDefault="00A666BE"/>
        </w:tc>
        <w:tc>
          <w:tcPr>
            <w:tcW w:w="1277" w:type="dxa"/>
          </w:tcPr>
          <w:p w:rsidR="00A666BE" w:rsidRDefault="00A666BE"/>
        </w:tc>
        <w:tc>
          <w:tcPr>
            <w:tcW w:w="993" w:type="dxa"/>
          </w:tcPr>
          <w:p w:rsidR="00A666BE" w:rsidRDefault="00A666BE"/>
        </w:tc>
        <w:tc>
          <w:tcPr>
            <w:tcW w:w="2836" w:type="dxa"/>
          </w:tcPr>
          <w:p w:rsidR="00A666BE" w:rsidRDefault="00A666BE"/>
        </w:tc>
      </w:tr>
      <w:tr w:rsidR="00A666BE">
        <w:trPr>
          <w:trHeight w:hRule="exact" w:val="416"/>
        </w:trPr>
        <w:tc>
          <w:tcPr>
            <w:tcW w:w="10221" w:type="dxa"/>
            <w:gridSpan w:val="10"/>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666BE">
        <w:trPr>
          <w:trHeight w:hRule="exact" w:val="1135"/>
        </w:trPr>
        <w:tc>
          <w:tcPr>
            <w:tcW w:w="143" w:type="dxa"/>
          </w:tcPr>
          <w:p w:rsidR="00A666BE" w:rsidRDefault="00A666BE"/>
        </w:tc>
        <w:tc>
          <w:tcPr>
            <w:tcW w:w="285" w:type="dxa"/>
          </w:tcPr>
          <w:p w:rsidR="00A666BE" w:rsidRDefault="00A666BE"/>
        </w:tc>
        <w:tc>
          <w:tcPr>
            <w:tcW w:w="710" w:type="dxa"/>
          </w:tcPr>
          <w:p w:rsidR="00A666BE" w:rsidRDefault="00A666BE"/>
        </w:tc>
        <w:tc>
          <w:tcPr>
            <w:tcW w:w="1419" w:type="dxa"/>
          </w:tcPr>
          <w:p w:rsidR="00A666BE" w:rsidRDefault="00A666BE"/>
        </w:tc>
        <w:tc>
          <w:tcPr>
            <w:tcW w:w="4834" w:type="dxa"/>
            <w:gridSpan w:val="5"/>
            <w:shd w:val="clear" w:color="000000" w:fill="FFFFFF"/>
            <w:tcMar>
              <w:left w:w="34" w:type="dxa"/>
              <w:right w:w="34" w:type="dxa"/>
            </w:tcMar>
          </w:tcPr>
          <w:p w:rsidR="00A666BE" w:rsidRDefault="00785D41">
            <w:pPr>
              <w:spacing w:after="0" w:line="240" w:lineRule="auto"/>
              <w:jc w:val="center"/>
              <w:rPr>
                <w:sz w:val="32"/>
                <w:szCs w:val="32"/>
              </w:rPr>
            </w:pPr>
            <w:r>
              <w:rPr>
                <w:rFonts w:ascii="Times New Roman" w:hAnsi="Times New Roman" w:cs="Times New Roman"/>
                <w:color w:val="000000"/>
                <w:sz w:val="32"/>
                <w:szCs w:val="32"/>
              </w:rPr>
              <w:t>Речевая коммуникация в связях с общественностью и рекламе</w:t>
            </w:r>
          </w:p>
          <w:p w:rsidR="00A666BE" w:rsidRDefault="00785D41">
            <w:pPr>
              <w:spacing w:after="0" w:line="240" w:lineRule="auto"/>
              <w:jc w:val="center"/>
              <w:rPr>
                <w:sz w:val="32"/>
                <w:szCs w:val="32"/>
              </w:rPr>
            </w:pPr>
            <w:r>
              <w:rPr>
                <w:rFonts w:ascii="Times New Roman" w:hAnsi="Times New Roman" w:cs="Times New Roman"/>
                <w:color w:val="000000"/>
                <w:sz w:val="32"/>
                <w:szCs w:val="32"/>
              </w:rPr>
              <w:t>Б1.О.06.09</w:t>
            </w:r>
          </w:p>
        </w:tc>
        <w:tc>
          <w:tcPr>
            <w:tcW w:w="2836" w:type="dxa"/>
          </w:tcPr>
          <w:p w:rsidR="00A666BE" w:rsidRDefault="00A666BE"/>
        </w:tc>
      </w:tr>
      <w:tr w:rsidR="00A666BE">
        <w:trPr>
          <w:trHeight w:hRule="exact" w:val="277"/>
        </w:trPr>
        <w:tc>
          <w:tcPr>
            <w:tcW w:w="10221" w:type="dxa"/>
            <w:gridSpan w:val="10"/>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666BE">
        <w:trPr>
          <w:trHeight w:hRule="exact" w:val="1396"/>
        </w:trPr>
        <w:tc>
          <w:tcPr>
            <w:tcW w:w="143" w:type="dxa"/>
          </w:tcPr>
          <w:p w:rsidR="00A666BE" w:rsidRDefault="00A666BE"/>
        </w:tc>
        <w:tc>
          <w:tcPr>
            <w:tcW w:w="285" w:type="dxa"/>
          </w:tcPr>
          <w:p w:rsidR="00A666BE" w:rsidRDefault="00A666BE"/>
        </w:tc>
        <w:tc>
          <w:tcPr>
            <w:tcW w:w="9795" w:type="dxa"/>
            <w:gridSpan w:val="8"/>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A666BE" w:rsidRDefault="00785D4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A666BE" w:rsidRDefault="00785D4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666BE">
        <w:trPr>
          <w:trHeight w:hRule="exact" w:val="833"/>
        </w:trPr>
        <w:tc>
          <w:tcPr>
            <w:tcW w:w="10221" w:type="dxa"/>
            <w:gridSpan w:val="10"/>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A666BE">
        <w:trPr>
          <w:trHeight w:hRule="exact" w:val="277"/>
        </w:trPr>
        <w:tc>
          <w:tcPr>
            <w:tcW w:w="3984" w:type="dxa"/>
            <w:gridSpan w:val="5"/>
            <w:shd w:val="clear" w:color="000000" w:fill="FFFFFF"/>
            <w:tcMar>
              <w:left w:w="34" w:type="dxa"/>
              <w:right w:w="34" w:type="dxa"/>
            </w:tcMar>
          </w:tcPr>
          <w:p w:rsidR="00A666BE" w:rsidRDefault="00785D4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666BE" w:rsidRDefault="00A666BE"/>
        </w:tc>
        <w:tc>
          <w:tcPr>
            <w:tcW w:w="426" w:type="dxa"/>
          </w:tcPr>
          <w:p w:rsidR="00A666BE" w:rsidRDefault="00A666BE"/>
        </w:tc>
        <w:tc>
          <w:tcPr>
            <w:tcW w:w="1277" w:type="dxa"/>
          </w:tcPr>
          <w:p w:rsidR="00A666BE" w:rsidRDefault="00A666BE"/>
        </w:tc>
        <w:tc>
          <w:tcPr>
            <w:tcW w:w="993" w:type="dxa"/>
          </w:tcPr>
          <w:p w:rsidR="00A666BE" w:rsidRDefault="00A666BE"/>
        </w:tc>
        <w:tc>
          <w:tcPr>
            <w:tcW w:w="2836" w:type="dxa"/>
          </w:tcPr>
          <w:p w:rsidR="00A666BE" w:rsidRDefault="00A666BE"/>
        </w:tc>
      </w:tr>
      <w:tr w:rsidR="00A666BE">
        <w:trPr>
          <w:trHeight w:hRule="exact" w:val="155"/>
        </w:trPr>
        <w:tc>
          <w:tcPr>
            <w:tcW w:w="143" w:type="dxa"/>
          </w:tcPr>
          <w:p w:rsidR="00A666BE" w:rsidRDefault="00A666BE"/>
        </w:tc>
        <w:tc>
          <w:tcPr>
            <w:tcW w:w="285" w:type="dxa"/>
          </w:tcPr>
          <w:p w:rsidR="00A666BE" w:rsidRDefault="00A666BE"/>
        </w:tc>
        <w:tc>
          <w:tcPr>
            <w:tcW w:w="710" w:type="dxa"/>
          </w:tcPr>
          <w:p w:rsidR="00A666BE" w:rsidRDefault="00A666BE"/>
        </w:tc>
        <w:tc>
          <w:tcPr>
            <w:tcW w:w="1419" w:type="dxa"/>
          </w:tcPr>
          <w:p w:rsidR="00A666BE" w:rsidRDefault="00A666BE"/>
        </w:tc>
        <w:tc>
          <w:tcPr>
            <w:tcW w:w="1419" w:type="dxa"/>
          </w:tcPr>
          <w:p w:rsidR="00A666BE" w:rsidRDefault="00A666BE"/>
        </w:tc>
        <w:tc>
          <w:tcPr>
            <w:tcW w:w="710" w:type="dxa"/>
          </w:tcPr>
          <w:p w:rsidR="00A666BE" w:rsidRDefault="00A666BE"/>
        </w:tc>
        <w:tc>
          <w:tcPr>
            <w:tcW w:w="426" w:type="dxa"/>
          </w:tcPr>
          <w:p w:rsidR="00A666BE" w:rsidRDefault="00A666BE"/>
        </w:tc>
        <w:tc>
          <w:tcPr>
            <w:tcW w:w="1277" w:type="dxa"/>
          </w:tcPr>
          <w:p w:rsidR="00A666BE" w:rsidRDefault="00A666BE"/>
        </w:tc>
        <w:tc>
          <w:tcPr>
            <w:tcW w:w="993" w:type="dxa"/>
          </w:tcPr>
          <w:p w:rsidR="00A666BE" w:rsidRDefault="00A666BE"/>
        </w:tc>
        <w:tc>
          <w:tcPr>
            <w:tcW w:w="2836" w:type="dxa"/>
          </w:tcPr>
          <w:p w:rsidR="00A666BE" w:rsidRDefault="00A666BE"/>
        </w:tc>
      </w:tr>
      <w:tr w:rsidR="00A666B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A666B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A666BE">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A666BE" w:rsidRDefault="00A666B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A666BE"/>
        </w:tc>
      </w:tr>
      <w:tr w:rsidR="00A666B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A666BE">
        <w:trPr>
          <w:trHeight w:hRule="exact" w:val="124"/>
        </w:trPr>
        <w:tc>
          <w:tcPr>
            <w:tcW w:w="143" w:type="dxa"/>
          </w:tcPr>
          <w:p w:rsidR="00A666BE" w:rsidRDefault="00A666BE"/>
        </w:tc>
        <w:tc>
          <w:tcPr>
            <w:tcW w:w="285" w:type="dxa"/>
          </w:tcPr>
          <w:p w:rsidR="00A666BE" w:rsidRDefault="00A666BE"/>
        </w:tc>
        <w:tc>
          <w:tcPr>
            <w:tcW w:w="710" w:type="dxa"/>
          </w:tcPr>
          <w:p w:rsidR="00A666BE" w:rsidRDefault="00A666BE"/>
        </w:tc>
        <w:tc>
          <w:tcPr>
            <w:tcW w:w="1419" w:type="dxa"/>
          </w:tcPr>
          <w:p w:rsidR="00A666BE" w:rsidRDefault="00A666BE"/>
        </w:tc>
        <w:tc>
          <w:tcPr>
            <w:tcW w:w="1419" w:type="dxa"/>
          </w:tcPr>
          <w:p w:rsidR="00A666BE" w:rsidRDefault="00A666BE"/>
        </w:tc>
        <w:tc>
          <w:tcPr>
            <w:tcW w:w="710" w:type="dxa"/>
          </w:tcPr>
          <w:p w:rsidR="00A666BE" w:rsidRDefault="00A666BE"/>
        </w:tc>
        <w:tc>
          <w:tcPr>
            <w:tcW w:w="426" w:type="dxa"/>
          </w:tcPr>
          <w:p w:rsidR="00A666BE" w:rsidRDefault="00A666BE"/>
        </w:tc>
        <w:tc>
          <w:tcPr>
            <w:tcW w:w="1277" w:type="dxa"/>
          </w:tcPr>
          <w:p w:rsidR="00A666BE" w:rsidRDefault="00A666BE"/>
        </w:tc>
        <w:tc>
          <w:tcPr>
            <w:tcW w:w="993" w:type="dxa"/>
          </w:tcPr>
          <w:p w:rsidR="00A666BE" w:rsidRDefault="00A666BE"/>
        </w:tc>
        <w:tc>
          <w:tcPr>
            <w:tcW w:w="2836" w:type="dxa"/>
          </w:tcPr>
          <w:p w:rsidR="00A666BE" w:rsidRDefault="00A666BE"/>
        </w:tc>
      </w:tr>
      <w:tr w:rsidR="00A666BE">
        <w:trPr>
          <w:trHeight w:hRule="exact" w:val="277"/>
        </w:trPr>
        <w:tc>
          <w:tcPr>
            <w:tcW w:w="5118" w:type="dxa"/>
            <w:gridSpan w:val="7"/>
            <w:shd w:val="clear" w:color="000000" w:fill="FFFFFF"/>
            <w:tcMar>
              <w:left w:w="34" w:type="dxa"/>
              <w:right w:w="34" w:type="dxa"/>
            </w:tcMar>
          </w:tcPr>
          <w:p w:rsidR="00A666BE" w:rsidRDefault="00785D4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666BE" w:rsidRDefault="00785D41">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A666BE">
        <w:trPr>
          <w:trHeight w:hRule="exact" w:val="307"/>
        </w:trPr>
        <w:tc>
          <w:tcPr>
            <w:tcW w:w="143" w:type="dxa"/>
          </w:tcPr>
          <w:p w:rsidR="00A666BE" w:rsidRDefault="00A666BE"/>
        </w:tc>
        <w:tc>
          <w:tcPr>
            <w:tcW w:w="285" w:type="dxa"/>
          </w:tcPr>
          <w:p w:rsidR="00A666BE" w:rsidRDefault="00A666BE"/>
        </w:tc>
        <w:tc>
          <w:tcPr>
            <w:tcW w:w="710" w:type="dxa"/>
          </w:tcPr>
          <w:p w:rsidR="00A666BE" w:rsidRDefault="00A666BE"/>
        </w:tc>
        <w:tc>
          <w:tcPr>
            <w:tcW w:w="1419" w:type="dxa"/>
          </w:tcPr>
          <w:p w:rsidR="00A666BE" w:rsidRDefault="00A666BE"/>
        </w:tc>
        <w:tc>
          <w:tcPr>
            <w:tcW w:w="1419" w:type="dxa"/>
          </w:tcPr>
          <w:p w:rsidR="00A666BE" w:rsidRDefault="00A666BE"/>
        </w:tc>
        <w:tc>
          <w:tcPr>
            <w:tcW w:w="710" w:type="dxa"/>
          </w:tcPr>
          <w:p w:rsidR="00A666BE" w:rsidRDefault="00A666BE"/>
        </w:tc>
        <w:tc>
          <w:tcPr>
            <w:tcW w:w="426" w:type="dxa"/>
          </w:tcPr>
          <w:p w:rsidR="00A666BE" w:rsidRDefault="00A666BE"/>
        </w:tc>
        <w:tc>
          <w:tcPr>
            <w:tcW w:w="5118" w:type="dxa"/>
            <w:gridSpan w:val="3"/>
            <w:vMerge/>
            <w:shd w:val="clear" w:color="000000" w:fill="FFFFFF"/>
            <w:tcMar>
              <w:left w:w="34" w:type="dxa"/>
              <w:right w:w="34" w:type="dxa"/>
            </w:tcMar>
          </w:tcPr>
          <w:p w:rsidR="00A666BE" w:rsidRDefault="00A666BE"/>
        </w:tc>
      </w:tr>
      <w:tr w:rsidR="00A666BE">
        <w:trPr>
          <w:trHeight w:hRule="exact" w:val="2326"/>
        </w:trPr>
        <w:tc>
          <w:tcPr>
            <w:tcW w:w="143" w:type="dxa"/>
          </w:tcPr>
          <w:p w:rsidR="00A666BE" w:rsidRDefault="00A666BE"/>
        </w:tc>
        <w:tc>
          <w:tcPr>
            <w:tcW w:w="285" w:type="dxa"/>
          </w:tcPr>
          <w:p w:rsidR="00A666BE" w:rsidRDefault="00A666BE"/>
        </w:tc>
        <w:tc>
          <w:tcPr>
            <w:tcW w:w="710" w:type="dxa"/>
          </w:tcPr>
          <w:p w:rsidR="00A666BE" w:rsidRDefault="00A666BE"/>
        </w:tc>
        <w:tc>
          <w:tcPr>
            <w:tcW w:w="1419" w:type="dxa"/>
          </w:tcPr>
          <w:p w:rsidR="00A666BE" w:rsidRDefault="00A666BE"/>
        </w:tc>
        <w:tc>
          <w:tcPr>
            <w:tcW w:w="1419" w:type="dxa"/>
          </w:tcPr>
          <w:p w:rsidR="00A666BE" w:rsidRDefault="00A666BE"/>
        </w:tc>
        <w:tc>
          <w:tcPr>
            <w:tcW w:w="710" w:type="dxa"/>
          </w:tcPr>
          <w:p w:rsidR="00A666BE" w:rsidRDefault="00A666BE"/>
        </w:tc>
        <w:tc>
          <w:tcPr>
            <w:tcW w:w="426" w:type="dxa"/>
          </w:tcPr>
          <w:p w:rsidR="00A666BE" w:rsidRDefault="00A666BE"/>
        </w:tc>
        <w:tc>
          <w:tcPr>
            <w:tcW w:w="1277" w:type="dxa"/>
          </w:tcPr>
          <w:p w:rsidR="00A666BE" w:rsidRDefault="00A666BE"/>
        </w:tc>
        <w:tc>
          <w:tcPr>
            <w:tcW w:w="993" w:type="dxa"/>
          </w:tcPr>
          <w:p w:rsidR="00A666BE" w:rsidRDefault="00A666BE"/>
        </w:tc>
        <w:tc>
          <w:tcPr>
            <w:tcW w:w="2836" w:type="dxa"/>
          </w:tcPr>
          <w:p w:rsidR="00A666BE" w:rsidRDefault="00A666BE"/>
        </w:tc>
      </w:tr>
      <w:tr w:rsidR="00A666BE">
        <w:trPr>
          <w:trHeight w:hRule="exact" w:val="277"/>
        </w:trPr>
        <w:tc>
          <w:tcPr>
            <w:tcW w:w="143" w:type="dxa"/>
          </w:tcPr>
          <w:p w:rsidR="00A666BE" w:rsidRDefault="00A666BE"/>
        </w:tc>
        <w:tc>
          <w:tcPr>
            <w:tcW w:w="10079" w:type="dxa"/>
            <w:gridSpan w:val="9"/>
            <w:vMerge w:val="restart"/>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666BE">
        <w:trPr>
          <w:trHeight w:hRule="exact" w:val="138"/>
        </w:trPr>
        <w:tc>
          <w:tcPr>
            <w:tcW w:w="143" w:type="dxa"/>
          </w:tcPr>
          <w:p w:rsidR="00A666BE" w:rsidRDefault="00A666BE"/>
        </w:tc>
        <w:tc>
          <w:tcPr>
            <w:tcW w:w="10079" w:type="dxa"/>
            <w:gridSpan w:val="9"/>
            <w:vMerge/>
            <w:shd w:val="clear" w:color="000000" w:fill="FFFFFF"/>
            <w:tcMar>
              <w:left w:w="34" w:type="dxa"/>
              <w:right w:w="34" w:type="dxa"/>
            </w:tcMar>
          </w:tcPr>
          <w:p w:rsidR="00A666BE" w:rsidRDefault="00A666BE"/>
        </w:tc>
      </w:tr>
      <w:tr w:rsidR="00A666BE">
        <w:trPr>
          <w:trHeight w:hRule="exact" w:val="1666"/>
        </w:trPr>
        <w:tc>
          <w:tcPr>
            <w:tcW w:w="143" w:type="dxa"/>
          </w:tcPr>
          <w:p w:rsidR="00A666BE" w:rsidRDefault="00A666BE"/>
        </w:tc>
        <w:tc>
          <w:tcPr>
            <w:tcW w:w="10079" w:type="dxa"/>
            <w:gridSpan w:val="9"/>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A666BE" w:rsidRDefault="00A666BE">
            <w:pPr>
              <w:spacing w:after="0" w:line="240" w:lineRule="auto"/>
              <w:jc w:val="center"/>
              <w:rPr>
                <w:sz w:val="24"/>
                <w:szCs w:val="24"/>
              </w:rPr>
            </w:pPr>
          </w:p>
          <w:p w:rsidR="00A666BE" w:rsidRDefault="00785D41">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666BE" w:rsidRDefault="00A666BE">
            <w:pPr>
              <w:spacing w:after="0" w:line="240" w:lineRule="auto"/>
              <w:jc w:val="center"/>
              <w:rPr>
                <w:sz w:val="24"/>
                <w:szCs w:val="24"/>
              </w:rPr>
            </w:pPr>
          </w:p>
          <w:p w:rsidR="00A666BE" w:rsidRDefault="00785D41">
            <w:pPr>
              <w:spacing w:after="0" w:line="240" w:lineRule="auto"/>
              <w:jc w:val="center"/>
              <w:rPr>
                <w:sz w:val="24"/>
                <w:szCs w:val="24"/>
              </w:rPr>
            </w:pPr>
            <w:r>
              <w:rPr>
                <w:rFonts w:ascii="Times New Roman" w:hAnsi="Times New Roman" w:cs="Times New Roman"/>
                <w:color w:val="000000"/>
                <w:sz w:val="24"/>
                <w:szCs w:val="24"/>
              </w:rPr>
              <w:t>Омск, 2022</w:t>
            </w:r>
          </w:p>
        </w:tc>
      </w:tr>
    </w:tbl>
    <w:p w:rsidR="00A666BE" w:rsidRDefault="00785D4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666BE">
        <w:trPr>
          <w:trHeight w:hRule="exact" w:val="2222"/>
        </w:trPr>
        <w:tc>
          <w:tcPr>
            <w:tcW w:w="10788" w:type="dxa"/>
            <w:shd w:val="clear" w:color="000000" w:fill="FFFFFF"/>
            <w:tcMar>
              <w:left w:w="34" w:type="dxa"/>
              <w:right w:w="34" w:type="dxa"/>
            </w:tcMar>
          </w:tcPr>
          <w:p w:rsidR="00A666BE" w:rsidRDefault="00785D41">
            <w:pPr>
              <w:spacing w:after="0" w:line="240" w:lineRule="auto"/>
              <w:rPr>
                <w:sz w:val="24"/>
                <w:szCs w:val="24"/>
              </w:rPr>
            </w:pPr>
            <w:r>
              <w:rPr>
                <w:rFonts w:ascii="Times New Roman" w:hAnsi="Times New Roman" w:cs="Times New Roman"/>
                <w:color w:val="000000"/>
                <w:sz w:val="24"/>
                <w:szCs w:val="24"/>
              </w:rPr>
              <w:lastRenderedPageBreak/>
              <w:t>Составитель:</w:t>
            </w:r>
          </w:p>
          <w:p w:rsidR="00A666BE" w:rsidRDefault="00A666BE">
            <w:pPr>
              <w:spacing w:after="0" w:line="240" w:lineRule="auto"/>
              <w:rPr>
                <w:sz w:val="24"/>
                <w:szCs w:val="24"/>
              </w:rPr>
            </w:pPr>
          </w:p>
          <w:p w:rsidR="00A666BE" w:rsidRDefault="00785D41">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A666BE" w:rsidRDefault="00A666BE">
            <w:pPr>
              <w:spacing w:after="0" w:line="240" w:lineRule="auto"/>
              <w:rPr>
                <w:sz w:val="24"/>
                <w:szCs w:val="24"/>
              </w:rPr>
            </w:pPr>
          </w:p>
          <w:p w:rsidR="00A666BE" w:rsidRDefault="00785D4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A666BE" w:rsidRDefault="00785D41">
            <w:pPr>
              <w:spacing w:after="0" w:line="240" w:lineRule="auto"/>
              <w:rPr>
                <w:sz w:val="24"/>
                <w:szCs w:val="24"/>
              </w:rPr>
            </w:pPr>
            <w:r>
              <w:rPr>
                <w:rFonts w:ascii="Times New Roman" w:hAnsi="Times New Roman" w:cs="Times New Roman"/>
                <w:color w:val="000000"/>
                <w:sz w:val="24"/>
                <w:szCs w:val="24"/>
              </w:rPr>
              <w:t>Протокол от 25.03.2022 г.  №8</w:t>
            </w:r>
          </w:p>
        </w:tc>
      </w:tr>
      <w:tr w:rsidR="00A666BE">
        <w:trPr>
          <w:trHeight w:hRule="exact" w:val="277"/>
        </w:trPr>
        <w:tc>
          <w:tcPr>
            <w:tcW w:w="10788" w:type="dxa"/>
            <w:shd w:val="clear" w:color="000000" w:fill="FFFFFF"/>
            <w:tcMar>
              <w:left w:w="34" w:type="dxa"/>
              <w:right w:w="34" w:type="dxa"/>
            </w:tcMar>
          </w:tcPr>
          <w:p w:rsidR="00A666BE" w:rsidRDefault="00785D41">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A666BE" w:rsidRDefault="00785D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66BE">
        <w:trPr>
          <w:trHeight w:hRule="exact" w:val="277"/>
        </w:trPr>
        <w:tc>
          <w:tcPr>
            <w:tcW w:w="9654" w:type="dxa"/>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666BE">
        <w:trPr>
          <w:trHeight w:hRule="exact" w:val="555"/>
        </w:trPr>
        <w:tc>
          <w:tcPr>
            <w:tcW w:w="9640" w:type="dxa"/>
          </w:tcPr>
          <w:p w:rsidR="00A666BE" w:rsidRDefault="00A666BE"/>
        </w:tc>
      </w:tr>
      <w:tr w:rsidR="00A666BE">
        <w:trPr>
          <w:trHeight w:hRule="exact" w:val="8751"/>
        </w:trPr>
        <w:tc>
          <w:tcPr>
            <w:tcW w:w="9654" w:type="dxa"/>
            <w:shd w:val="clear" w:color="000000" w:fill="FFFFFF"/>
            <w:tcMar>
              <w:left w:w="34" w:type="dxa"/>
              <w:right w:w="34" w:type="dxa"/>
            </w:tcMar>
          </w:tcPr>
          <w:p w:rsidR="00A666BE" w:rsidRDefault="00785D4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666BE" w:rsidRDefault="00785D4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666BE" w:rsidRDefault="00785D4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666BE" w:rsidRDefault="00785D4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666BE" w:rsidRDefault="00785D4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666BE" w:rsidRDefault="00785D4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666BE" w:rsidRDefault="00785D4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666BE" w:rsidRDefault="00785D4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666BE" w:rsidRDefault="00785D4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666BE" w:rsidRDefault="00785D4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666BE" w:rsidRDefault="00785D4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666BE" w:rsidRDefault="00785D4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666BE" w:rsidRDefault="00785D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66BE">
        <w:trPr>
          <w:trHeight w:hRule="exact" w:val="277"/>
        </w:trPr>
        <w:tc>
          <w:tcPr>
            <w:tcW w:w="9654" w:type="dxa"/>
            <w:shd w:val="clear" w:color="000000" w:fill="FFFFFF"/>
            <w:tcMar>
              <w:left w:w="34" w:type="dxa"/>
              <w:right w:w="34" w:type="dxa"/>
            </w:tcMar>
          </w:tcPr>
          <w:p w:rsidR="00A666BE" w:rsidRDefault="00785D4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666BE">
        <w:trPr>
          <w:trHeight w:hRule="exact" w:val="15113"/>
        </w:trPr>
        <w:tc>
          <w:tcPr>
            <w:tcW w:w="9654" w:type="dxa"/>
            <w:shd w:val="clear" w:color="000000" w:fill="FFFFFF"/>
            <w:tcMar>
              <w:left w:w="34" w:type="dxa"/>
              <w:right w:w="34" w:type="dxa"/>
            </w:tcMar>
          </w:tcPr>
          <w:p w:rsidR="00A666BE" w:rsidRDefault="00785D4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666BE" w:rsidRDefault="00785D4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A666BE" w:rsidRDefault="00785D4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666BE" w:rsidRDefault="00785D4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666BE" w:rsidRDefault="00785D4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666BE" w:rsidRDefault="00785D4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666BE" w:rsidRDefault="00785D4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666BE" w:rsidRDefault="00785D4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666BE" w:rsidRDefault="00785D4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666BE" w:rsidRDefault="00785D4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2022/2023 учебный год, утвержденным приказом ректора от 28.03.2022 №28;</w:t>
            </w:r>
          </w:p>
          <w:p w:rsidR="00A666BE" w:rsidRDefault="00785D4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«Речевая коммуникация в связях с общественностью и рекламе» в течение 2022/2023 учебного года:</w:t>
            </w:r>
          </w:p>
          <w:p w:rsidR="00A666BE" w:rsidRDefault="00785D4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w:t>
            </w:r>
          </w:p>
        </w:tc>
      </w:tr>
    </w:tbl>
    <w:p w:rsidR="00A666BE" w:rsidRDefault="00785D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66BE">
        <w:trPr>
          <w:trHeight w:hRule="exact" w:val="826"/>
        </w:trPr>
        <w:tc>
          <w:tcPr>
            <w:tcW w:w="9654" w:type="dxa"/>
            <w:shd w:val="clear" w:color="000000" w:fill="FFFFFF"/>
            <w:tcMar>
              <w:left w:w="34" w:type="dxa"/>
              <w:right w:w="34" w:type="dxa"/>
            </w:tcMar>
          </w:tcPr>
          <w:p w:rsidR="00A666BE" w:rsidRDefault="00785D41">
            <w:pPr>
              <w:spacing w:after="0" w:line="240" w:lineRule="auto"/>
              <w:jc w:val="both"/>
              <w:rPr>
                <w:sz w:val="24"/>
                <w:szCs w:val="24"/>
              </w:rPr>
            </w:pPr>
            <w:r>
              <w:rPr>
                <w:rFonts w:ascii="Times New Roman" w:hAnsi="Times New Roman" w:cs="Times New Roman"/>
                <w:color w:val="000000"/>
                <w:sz w:val="24"/>
                <w:szCs w:val="24"/>
              </w:rPr>
              <w:lastRenderedPageBreak/>
              <w:t>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A666BE">
        <w:trPr>
          <w:trHeight w:hRule="exact" w:val="138"/>
        </w:trPr>
        <w:tc>
          <w:tcPr>
            <w:tcW w:w="9640" w:type="dxa"/>
          </w:tcPr>
          <w:p w:rsidR="00A666BE" w:rsidRDefault="00A666BE"/>
        </w:tc>
      </w:tr>
      <w:tr w:rsidR="00A666BE">
        <w:trPr>
          <w:trHeight w:hRule="exact" w:val="1396"/>
        </w:trPr>
        <w:tc>
          <w:tcPr>
            <w:tcW w:w="9654" w:type="dxa"/>
            <w:shd w:val="clear" w:color="000000" w:fill="FFFFFF"/>
            <w:tcMar>
              <w:left w:w="34" w:type="dxa"/>
              <w:right w:w="34" w:type="dxa"/>
            </w:tcMar>
          </w:tcPr>
          <w:p w:rsidR="00A666BE" w:rsidRDefault="00785D41">
            <w:pPr>
              <w:spacing w:after="0" w:line="240" w:lineRule="auto"/>
              <w:rPr>
                <w:sz w:val="24"/>
                <w:szCs w:val="24"/>
              </w:rPr>
            </w:pPr>
            <w:r>
              <w:rPr>
                <w:rFonts w:ascii="Times New Roman" w:hAnsi="Times New Roman" w:cs="Times New Roman"/>
                <w:b/>
                <w:color w:val="000000"/>
                <w:sz w:val="24"/>
                <w:szCs w:val="24"/>
              </w:rPr>
              <w:t>1. Наименование дисциплины: Б1.О.06.09 «Речевая коммуникация в связях с общественностью и рекламе».</w:t>
            </w:r>
          </w:p>
          <w:p w:rsidR="00A666BE" w:rsidRDefault="00785D4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666BE">
        <w:trPr>
          <w:trHeight w:hRule="exact" w:val="138"/>
        </w:trPr>
        <w:tc>
          <w:tcPr>
            <w:tcW w:w="9640" w:type="dxa"/>
          </w:tcPr>
          <w:p w:rsidR="00A666BE" w:rsidRDefault="00A666BE"/>
        </w:tc>
      </w:tr>
      <w:tr w:rsidR="00A666BE">
        <w:trPr>
          <w:trHeight w:hRule="exact" w:val="3530"/>
        </w:trPr>
        <w:tc>
          <w:tcPr>
            <w:tcW w:w="9654" w:type="dxa"/>
            <w:shd w:val="clear" w:color="000000" w:fill="FFFFFF"/>
            <w:tcMar>
              <w:left w:w="34" w:type="dxa"/>
              <w:right w:w="34" w:type="dxa"/>
            </w:tcMar>
          </w:tcPr>
          <w:p w:rsidR="00A666BE" w:rsidRDefault="00785D4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666BE" w:rsidRDefault="00785D4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«Речевая коммуникация в связях с общественностью и рекламе»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666B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rPr>
                <w:sz w:val="24"/>
                <w:szCs w:val="24"/>
              </w:rPr>
            </w:pPr>
            <w:r>
              <w:rPr>
                <w:rFonts w:ascii="Times New Roman" w:hAnsi="Times New Roman" w:cs="Times New Roman"/>
                <w:b/>
                <w:color w:val="000000"/>
                <w:sz w:val="24"/>
                <w:szCs w:val="24"/>
              </w:rPr>
              <w:t>Код компетенции: ОПК-4</w:t>
            </w:r>
          </w:p>
          <w:p w:rsidR="00A666BE" w:rsidRDefault="00785D41">
            <w:pPr>
              <w:spacing w:after="0" w:line="240" w:lineRule="auto"/>
              <w:rPr>
                <w:sz w:val="24"/>
                <w:szCs w:val="24"/>
              </w:rPr>
            </w:pPr>
            <w:r>
              <w:rPr>
                <w:rFonts w:ascii="Times New Roman" w:hAnsi="Times New Roman" w:cs="Times New Roman"/>
                <w:b/>
                <w:color w:val="000000"/>
                <w:sz w:val="24"/>
                <w:szCs w:val="24"/>
              </w:rPr>
              <w:t>Способен отвечать на запросы и потребности общества и аудитории в профессиональной деятельности</w:t>
            </w:r>
          </w:p>
        </w:tc>
      </w:tr>
      <w:tr w:rsidR="00A666BE">
        <w:trPr>
          <w:trHeight w:hRule="exact" w:val="585"/>
        </w:trPr>
        <w:tc>
          <w:tcPr>
            <w:tcW w:w="9654" w:type="dxa"/>
            <w:shd w:val="clear" w:color="000000" w:fill="FFFFFF"/>
            <w:tcMar>
              <w:left w:w="34" w:type="dxa"/>
              <w:right w:w="34" w:type="dxa"/>
            </w:tcMar>
          </w:tcPr>
          <w:p w:rsidR="00A666BE" w:rsidRDefault="00A666BE">
            <w:pPr>
              <w:spacing w:after="0" w:line="240" w:lineRule="auto"/>
              <w:rPr>
                <w:sz w:val="24"/>
                <w:szCs w:val="24"/>
              </w:rPr>
            </w:pPr>
          </w:p>
          <w:p w:rsidR="00A666BE" w:rsidRDefault="00785D4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666B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rPr>
                <w:sz w:val="24"/>
                <w:szCs w:val="24"/>
              </w:rPr>
            </w:pPr>
            <w:r>
              <w:rPr>
                <w:rFonts w:ascii="Times New Roman" w:hAnsi="Times New Roman" w:cs="Times New Roman"/>
                <w:color w:val="000000"/>
                <w:sz w:val="24"/>
                <w:szCs w:val="24"/>
              </w:rPr>
              <w:t>ОПК-4.1 знать запросы и потребности общества, отдельных аудиторных групп</w:t>
            </w:r>
          </w:p>
        </w:tc>
      </w:tr>
      <w:tr w:rsidR="00A666B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rPr>
                <w:sz w:val="24"/>
                <w:szCs w:val="24"/>
              </w:rPr>
            </w:pPr>
            <w:r>
              <w:rPr>
                <w:rFonts w:ascii="Times New Roman" w:hAnsi="Times New Roman" w:cs="Times New Roman"/>
                <w:color w:val="000000"/>
                <w:sz w:val="24"/>
                <w:szCs w:val="24"/>
              </w:rPr>
              <w:t>ОПК-4.3 знать основные инструменты поиска информации</w:t>
            </w:r>
          </w:p>
        </w:tc>
      </w:tr>
      <w:tr w:rsidR="00A666B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rPr>
                <w:sz w:val="24"/>
                <w:szCs w:val="24"/>
              </w:rPr>
            </w:pPr>
            <w:r>
              <w:rPr>
                <w:rFonts w:ascii="Times New Roman" w:hAnsi="Times New Roman" w:cs="Times New Roman"/>
                <w:color w:val="000000"/>
                <w:sz w:val="24"/>
                <w:szCs w:val="24"/>
              </w:rPr>
              <w:t>ОПК-4.5 уметь анализировать социологические данные</w:t>
            </w:r>
          </w:p>
        </w:tc>
      </w:tr>
      <w:tr w:rsidR="00A666B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rPr>
                <w:sz w:val="24"/>
                <w:szCs w:val="24"/>
              </w:rPr>
            </w:pPr>
            <w:r>
              <w:rPr>
                <w:rFonts w:ascii="Times New Roman" w:hAnsi="Times New Roman" w:cs="Times New Roman"/>
                <w:color w:val="000000"/>
                <w:sz w:val="24"/>
                <w:szCs w:val="24"/>
              </w:rPr>
              <w:t>ОПК-4.9 владеть навыками анализа социологических данных</w:t>
            </w:r>
          </w:p>
        </w:tc>
      </w:tr>
      <w:tr w:rsidR="00A666B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rPr>
                <w:sz w:val="24"/>
                <w:szCs w:val="24"/>
              </w:rPr>
            </w:pPr>
            <w:r>
              <w:rPr>
                <w:rFonts w:ascii="Times New Roman" w:hAnsi="Times New Roman" w:cs="Times New Roman"/>
                <w:color w:val="000000"/>
                <w:sz w:val="24"/>
                <w:szCs w:val="24"/>
              </w:rPr>
              <w:t>ОПК-4.11 владеть навыками создания рекламных текстов и (или) продуктов с учетом запросов определенной целевой аудитории</w:t>
            </w:r>
          </w:p>
        </w:tc>
      </w:tr>
      <w:tr w:rsidR="00A666B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rPr>
                <w:sz w:val="24"/>
                <w:szCs w:val="24"/>
              </w:rPr>
            </w:pPr>
            <w:r>
              <w:rPr>
                <w:rFonts w:ascii="Times New Roman" w:hAnsi="Times New Roman" w:cs="Times New Roman"/>
                <w:color w:val="000000"/>
                <w:sz w:val="24"/>
                <w:szCs w:val="24"/>
              </w:rPr>
              <w:t>ОПК-4.12 владеть навыками создания рекламных текстов и (или) продуктов коммуникационной направленности</w:t>
            </w:r>
          </w:p>
        </w:tc>
      </w:tr>
      <w:tr w:rsidR="00A666BE">
        <w:trPr>
          <w:trHeight w:hRule="exact" w:val="277"/>
        </w:trPr>
        <w:tc>
          <w:tcPr>
            <w:tcW w:w="9640" w:type="dxa"/>
          </w:tcPr>
          <w:p w:rsidR="00A666BE" w:rsidRDefault="00A666BE"/>
        </w:tc>
      </w:tr>
      <w:tr w:rsidR="00A666B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rPr>
                <w:sz w:val="24"/>
                <w:szCs w:val="24"/>
              </w:rPr>
            </w:pPr>
            <w:r>
              <w:rPr>
                <w:rFonts w:ascii="Times New Roman" w:hAnsi="Times New Roman" w:cs="Times New Roman"/>
                <w:b/>
                <w:color w:val="000000"/>
                <w:sz w:val="24"/>
                <w:szCs w:val="24"/>
              </w:rPr>
              <w:t>Код компетенции: ПК-2</w:t>
            </w:r>
          </w:p>
          <w:p w:rsidR="00A666BE" w:rsidRDefault="00785D41">
            <w:pPr>
              <w:spacing w:after="0" w:line="240" w:lineRule="auto"/>
              <w:rPr>
                <w:sz w:val="24"/>
                <w:szCs w:val="24"/>
              </w:rPr>
            </w:pPr>
            <w:r>
              <w:rPr>
                <w:rFonts w:ascii="Times New Roman" w:hAnsi="Times New Roman" w:cs="Times New Roman"/>
                <w:b/>
                <w:color w:val="000000"/>
                <w:sz w:val="24"/>
                <w:szCs w:val="24"/>
              </w:rPr>
              <w:t>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rsidR="00A666BE">
        <w:trPr>
          <w:trHeight w:hRule="exact" w:val="585"/>
        </w:trPr>
        <w:tc>
          <w:tcPr>
            <w:tcW w:w="9654" w:type="dxa"/>
            <w:shd w:val="clear" w:color="000000" w:fill="FFFFFF"/>
            <w:tcMar>
              <w:left w:w="34" w:type="dxa"/>
              <w:right w:w="34" w:type="dxa"/>
            </w:tcMar>
          </w:tcPr>
          <w:p w:rsidR="00A666BE" w:rsidRDefault="00A666BE">
            <w:pPr>
              <w:spacing w:after="0" w:line="240" w:lineRule="auto"/>
              <w:rPr>
                <w:sz w:val="24"/>
                <w:szCs w:val="24"/>
              </w:rPr>
            </w:pPr>
          </w:p>
          <w:p w:rsidR="00A666BE" w:rsidRDefault="00785D4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666B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rPr>
                <w:sz w:val="24"/>
                <w:szCs w:val="24"/>
              </w:rPr>
            </w:pPr>
            <w:r>
              <w:rPr>
                <w:rFonts w:ascii="Times New Roman" w:hAnsi="Times New Roman" w:cs="Times New Roman"/>
                <w:color w:val="000000"/>
                <w:sz w:val="24"/>
                <w:szCs w:val="24"/>
              </w:rPr>
              <w:t>ПК-2.1 знать основные принципы  создания текстов рекламы и связей с общественностью с учетом специфики каналов коммуникации и имеющегося отечественного опыта</w:t>
            </w:r>
          </w:p>
        </w:tc>
      </w:tr>
      <w:tr w:rsidR="00A666B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rPr>
                <w:sz w:val="24"/>
                <w:szCs w:val="24"/>
              </w:rPr>
            </w:pPr>
            <w:r>
              <w:rPr>
                <w:rFonts w:ascii="Times New Roman" w:hAnsi="Times New Roman" w:cs="Times New Roman"/>
                <w:color w:val="000000"/>
                <w:sz w:val="24"/>
                <w:szCs w:val="24"/>
              </w:rPr>
              <w:t>ПК-2.2 знать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w:t>
            </w:r>
          </w:p>
        </w:tc>
      </w:tr>
      <w:tr w:rsidR="00A666B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rPr>
                <w:sz w:val="24"/>
                <w:szCs w:val="24"/>
              </w:rPr>
            </w:pPr>
            <w:r>
              <w:rPr>
                <w:rFonts w:ascii="Times New Roman" w:hAnsi="Times New Roman" w:cs="Times New Roman"/>
                <w:color w:val="000000"/>
                <w:sz w:val="24"/>
                <w:szCs w:val="24"/>
              </w:rPr>
              <w:t>ПК-2.3 знать основы технологии создания информационных поводов для кампаний и проектов в сфере рекламы и связей с общественностью, применяет творческие решения с учетом отечественного опыта</w:t>
            </w:r>
          </w:p>
        </w:tc>
      </w:tr>
      <w:tr w:rsidR="00A666B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rPr>
                <w:sz w:val="24"/>
                <w:szCs w:val="24"/>
              </w:rPr>
            </w:pPr>
            <w:r>
              <w:rPr>
                <w:rFonts w:ascii="Times New Roman" w:hAnsi="Times New Roman" w:cs="Times New Roman"/>
                <w:color w:val="000000"/>
                <w:sz w:val="24"/>
                <w:szCs w:val="24"/>
              </w:rPr>
              <w:t>ПК-2.4 знать технологии создания информационных поводов для кампаний и проектов в сфере рекламы и связей с общественностью, применяет творческие решения с учетом мирового и отечественного опыта</w:t>
            </w:r>
          </w:p>
        </w:tc>
      </w:tr>
      <w:tr w:rsidR="00A666BE">
        <w:trPr>
          <w:trHeight w:hRule="exact" w:val="351"/>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rPr>
                <w:sz w:val="24"/>
                <w:szCs w:val="24"/>
              </w:rPr>
            </w:pPr>
            <w:r>
              <w:rPr>
                <w:rFonts w:ascii="Times New Roman" w:hAnsi="Times New Roman" w:cs="Times New Roman"/>
                <w:color w:val="000000"/>
                <w:sz w:val="24"/>
                <w:szCs w:val="24"/>
              </w:rPr>
              <w:t>ПК-2.5 знать основные принципы создания сценариев специальных событий и</w:t>
            </w:r>
          </w:p>
        </w:tc>
      </w:tr>
    </w:tbl>
    <w:p w:rsidR="00A666BE" w:rsidRDefault="00785D4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A666B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rPr>
                <w:sz w:val="24"/>
                <w:szCs w:val="24"/>
              </w:rPr>
            </w:pPr>
            <w:r>
              <w:rPr>
                <w:rFonts w:ascii="Times New Roman" w:hAnsi="Times New Roman" w:cs="Times New Roman"/>
                <w:color w:val="000000"/>
                <w:sz w:val="24"/>
                <w:szCs w:val="24"/>
              </w:rPr>
              <w:lastRenderedPageBreak/>
              <w:t>мероприятий для рекламной или PR кампании</w:t>
            </w:r>
          </w:p>
        </w:tc>
      </w:tr>
      <w:tr w:rsidR="00A666B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rPr>
                <w:sz w:val="24"/>
                <w:szCs w:val="24"/>
              </w:rPr>
            </w:pPr>
            <w:r>
              <w:rPr>
                <w:rFonts w:ascii="Times New Roman" w:hAnsi="Times New Roman" w:cs="Times New Roman"/>
                <w:color w:val="000000"/>
                <w:sz w:val="24"/>
                <w:szCs w:val="24"/>
              </w:rPr>
              <w:t>ПК-2.7 уметь реализовывать основные принципы  создания текстов рекламы и связей с общественностью с учетом специфики каналов коммуникации и имеющегося отечественного опыта</w:t>
            </w:r>
          </w:p>
        </w:tc>
      </w:tr>
      <w:tr w:rsidR="00A666B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rPr>
                <w:sz w:val="24"/>
                <w:szCs w:val="24"/>
              </w:rPr>
            </w:pPr>
            <w:r>
              <w:rPr>
                <w:rFonts w:ascii="Times New Roman" w:hAnsi="Times New Roman" w:cs="Times New Roman"/>
                <w:color w:val="000000"/>
                <w:sz w:val="24"/>
                <w:szCs w:val="24"/>
              </w:rPr>
              <w:t>ПК-2.8 уметь реализовывать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w:t>
            </w:r>
          </w:p>
        </w:tc>
      </w:tr>
      <w:tr w:rsidR="00A666B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rPr>
                <w:sz w:val="24"/>
                <w:szCs w:val="24"/>
              </w:rPr>
            </w:pPr>
            <w:r>
              <w:rPr>
                <w:rFonts w:ascii="Times New Roman" w:hAnsi="Times New Roman" w:cs="Times New Roman"/>
                <w:color w:val="000000"/>
                <w:sz w:val="24"/>
                <w:szCs w:val="24"/>
              </w:rPr>
              <w:t>ПК-2.9 уметь использовать основы технологии создания информационных поводов для кампаний и проектов в сфере рекламы и связей с общественностью, применяет творческие решения с учетом отечественного опыта</w:t>
            </w:r>
          </w:p>
        </w:tc>
      </w:tr>
      <w:tr w:rsidR="00A666BE">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rPr>
                <w:sz w:val="24"/>
                <w:szCs w:val="24"/>
              </w:rPr>
            </w:pPr>
            <w:r>
              <w:rPr>
                <w:rFonts w:ascii="Times New Roman" w:hAnsi="Times New Roman" w:cs="Times New Roman"/>
                <w:color w:val="000000"/>
                <w:sz w:val="24"/>
                <w:szCs w:val="24"/>
              </w:rPr>
              <w:t>ПК-2.10 уметь выстраивать профессиональную деятельность в соответствии с технологией создания информационных поводов для кампаний и проектов в сфере рекламы и связей с общественностью, применяет творческие решения с учетом мирового и отечественного опыта</w:t>
            </w:r>
          </w:p>
        </w:tc>
      </w:tr>
      <w:tr w:rsidR="00A666B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rPr>
                <w:sz w:val="24"/>
                <w:szCs w:val="24"/>
              </w:rPr>
            </w:pPr>
            <w:r>
              <w:rPr>
                <w:rFonts w:ascii="Times New Roman" w:hAnsi="Times New Roman" w:cs="Times New Roman"/>
                <w:color w:val="000000"/>
                <w:sz w:val="24"/>
                <w:szCs w:val="24"/>
              </w:rPr>
              <w:t>ПК-2.11 уметь применять основные принципы создания сценариев специальных событий и мероприятий для рекламной или PR - кампании</w:t>
            </w:r>
          </w:p>
        </w:tc>
      </w:tr>
      <w:tr w:rsidR="00A666B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rPr>
                <w:sz w:val="24"/>
                <w:szCs w:val="24"/>
              </w:rPr>
            </w:pPr>
            <w:r>
              <w:rPr>
                <w:rFonts w:ascii="Times New Roman" w:hAnsi="Times New Roman" w:cs="Times New Roman"/>
                <w:color w:val="000000"/>
                <w:sz w:val="24"/>
                <w:szCs w:val="24"/>
              </w:rPr>
              <w:t>ПК-2.12 уметь выстраивать профессиональную деятельность в соответствии с методологией создания сценариев специальных событий и мероприятий для рекламной или PR - кампании</w:t>
            </w:r>
          </w:p>
        </w:tc>
      </w:tr>
      <w:tr w:rsidR="00A666B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rPr>
                <w:sz w:val="24"/>
                <w:szCs w:val="24"/>
              </w:rPr>
            </w:pPr>
            <w:r>
              <w:rPr>
                <w:rFonts w:ascii="Times New Roman" w:hAnsi="Times New Roman" w:cs="Times New Roman"/>
                <w:color w:val="000000"/>
                <w:sz w:val="24"/>
                <w:szCs w:val="24"/>
              </w:rPr>
              <w:t>ПК-2.13 владеть навыками реализации основных принципов  создания текстов рекламы и связей с общественностью с учетом специфики каналов коммуникации и имеющегося отечественного опыта</w:t>
            </w:r>
          </w:p>
        </w:tc>
      </w:tr>
      <w:tr w:rsidR="00A666B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rPr>
                <w:sz w:val="24"/>
                <w:szCs w:val="24"/>
              </w:rPr>
            </w:pPr>
            <w:r>
              <w:rPr>
                <w:rFonts w:ascii="Times New Roman" w:hAnsi="Times New Roman" w:cs="Times New Roman"/>
                <w:color w:val="000000"/>
                <w:sz w:val="24"/>
                <w:szCs w:val="24"/>
              </w:rPr>
              <w:t>ПК-2.15 владеть навыками использования основ технологии создания информационных поводов для кампаний и проектов в сфере рекламы и связей с общественностью, применять творческие решения с учетом отечественного опыта</w:t>
            </w:r>
          </w:p>
        </w:tc>
      </w:tr>
      <w:tr w:rsidR="00A666BE">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rPr>
                <w:sz w:val="24"/>
                <w:szCs w:val="24"/>
              </w:rPr>
            </w:pPr>
            <w:r>
              <w:rPr>
                <w:rFonts w:ascii="Times New Roman" w:hAnsi="Times New Roman" w:cs="Times New Roman"/>
                <w:color w:val="000000"/>
                <w:sz w:val="24"/>
                <w:szCs w:val="24"/>
              </w:rPr>
              <w:t>ПК-2.16 владеть навыками осуществления профессиональной деятельности в соответствии с технологией создания информационных поводов для кампаний и проектов в сфере рекламы и связей с общественностью, применяет творческие решения с учетом мирового и отечественного опыта</w:t>
            </w:r>
          </w:p>
        </w:tc>
      </w:tr>
      <w:tr w:rsidR="00A666B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rPr>
                <w:sz w:val="24"/>
                <w:szCs w:val="24"/>
              </w:rPr>
            </w:pPr>
            <w:r>
              <w:rPr>
                <w:rFonts w:ascii="Times New Roman" w:hAnsi="Times New Roman" w:cs="Times New Roman"/>
                <w:color w:val="000000"/>
                <w:sz w:val="24"/>
                <w:szCs w:val="24"/>
              </w:rPr>
              <w:t>ПК-2.17 владеть навыками осуществления профессиональной деятельности в соответствии с основными принципами создания сценариев специальных событий и мероприятий для рекламной или PR - кампании</w:t>
            </w:r>
          </w:p>
        </w:tc>
      </w:tr>
      <w:tr w:rsidR="00A666B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rPr>
                <w:sz w:val="24"/>
                <w:szCs w:val="24"/>
              </w:rPr>
            </w:pPr>
            <w:r>
              <w:rPr>
                <w:rFonts w:ascii="Times New Roman" w:hAnsi="Times New Roman" w:cs="Times New Roman"/>
                <w:color w:val="000000"/>
                <w:sz w:val="24"/>
                <w:szCs w:val="24"/>
              </w:rPr>
              <w:t>ПК-2.18 владеть навыками осуществления профессиональной деятельности в соответствии с методологией создания сценариев специальных событий и мероприятий для рекламной или PR кампании</w:t>
            </w:r>
          </w:p>
        </w:tc>
      </w:tr>
      <w:tr w:rsidR="00A666BE">
        <w:trPr>
          <w:trHeight w:hRule="exact" w:val="416"/>
        </w:trPr>
        <w:tc>
          <w:tcPr>
            <w:tcW w:w="3970" w:type="dxa"/>
          </w:tcPr>
          <w:p w:rsidR="00A666BE" w:rsidRDefault="00A666BE"/>
        </w:tc>
        <w:tc>
          <w:tcPr>
            <w:tcW w:w="4679" w:type="dxa"/>
          </w:tcPr>
          <w:p w:rsidR="00A666BE" w:rsidRDefault="00A666BE"/>
        </w:tc>
        <w:tc>
          <w:tcPr>
            <w:tcW w:w="993" w:type="dxa"/>
          </w:tcPr>
          <w:p w:rsidR="00A666BE" w:rsidRDefault="00A666BE"/>
        </w:tc>
      </w:tr>
      <w:tr w:rsidR="00A666BE">
        <w:trPr>
          <w:trHeight w:hRule="exact" w:val="304"/>
        </w:trPr>
        <w:tc>
          <w:tcPr>
            <w:tcW w:w="9654" w:type="dxa"/>
            <w:gridSpan w:val="3"/>
            <w:shd w:val="clear" w:color="000000" w:fill="FFFFFF"/>
            <w:tcMar>
              <w:left w:w="34" w:type="dxa"/>
              <w:right w:w="34" w:type="dxa"/>
            </w:tcMar>
          </w:tcPr>
          <w:p w:rsidR="00A666BE" w:rsidRDefault="00785D4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666BE">
        <w:trPr>
          <w:trHeight w:hRule="exact" w:val="1637"/>
        </w:trPr>
        <w:tc>
          <w:tcPr>
            <w:tcW w:w="9654" w:type="dxa"/>
            <w:gridSpan w:val="3"/>
            <w:shd w:val="clear" w:color="000000" w:fill="FFFFFF"/>
            <w:tcMar>
              <w:left w:w="34" w:type="dxa"/>
              <w:right w:w="34" w:type="dxa"/>
            </w:tcMar>
          </w:tcPr>
          <w:p w:rsidR="00A666BE" w:rsidRDefault="00A666BE">
            <w:pPr>
              <w:spacing w:after="0" w:line="240" w:lineRule="auto"/>
              <w:jc w:val="both"/>
              <w:rPr>
                <w:sz w:val="24"/>
                <w:szCs w:val="24"/>
              </w:rPr>
            </w:pPr>
          </w:p>
          <w:p w:rsidR="00A666BE" w:rsidRDefault="00785D41">
            <w:pPr>
              <w:spacing w:after="0" w:line="240" w:lineRule="auto"/>
              <w:jc w:val="both"/>
              <w:rPr>
                <w:sz w:val="24"/>
                <w:szCs w:val="24"/>
              </w:rPr>
            </w:pPr>
            <w:r>
              <w:rPr>
                <w:rFonts w:ascii="Times New Roman" w:hAnsi="Times New Roman" w:cs="Times New Roman"/>
                <w:color w:val="000000"/>
                <w:sz w:val="24"/>
                <w:szCs w:val="24"/>
              </w:rPr>
              <w:t>Дисциплина Б1.О.06.09 «Речевая коммуникация в связях с общественностью и рекламе»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rsidR="00A666BE">
        <w:trPr>
          <w:trHeight w:hRule="exact" w:val="138"/>
        </w:trPr>
        <w:tc>
          <w:tcPr>
            <w:tcW w:w="3970" w:type="dxa"/>
          </w:tcPr>
          <w:p w:rsidR="00A666BE" w:rsidRDefault="00A666BE"/>
        </w:tc>
        <w:tc>
          <w:tcPr>
            <w:tcW w:w="4679" w:type="dxa"/>
          </w:tcPr>
          <w:p w:rsidR="00A666BE" w:rsidRDefault="00A666BE"/>
        </w:tc>
        <w:tc>
          <w:tcPr>
            <w:tcW w:w="993" w:type="dxa"/>
          </w:tcPr>
          <w:p w:rsidR="00A666BE" w:rsidRDefault="00A666BE"/>
        </w:tc>
      </w:tr>
      <w:tr w:rsidR="00A666B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66BE" w:rsidRDefault="00785D4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66BE" w:rsidRDefault="00785D41">
            <w:pPr>
              <w:spacing w:after="0" w:line="240" w:lineRule="auto"/>
              <w:jc w:val="center"/>
              <w:rPr>
                <w:sz w:val="24"/>
                <w:szCs w:val="24"/>
              </w:rPr>
            </w:pPr>
            <w:r>
              <w:rPr>
                <w:rFonts w:ascii="Times New Roman" w:hAnsi="Times New Roman" w:cs="Times New Roman"/>
                <w:color w:val="000000"/>
                <w:sz w:val="24"/>
                <w:szCs w:val="24"/>
              </w:rPr>
              <w:t>Коды</w:t>
            </w:r>
          </w:p>
          <w:p w:rsidR="00A666BE" w:rsidRDefault="00785D41">
            <w:pPr>
              <w:spacing w:after="0" w:line="240" w:lineRule="auto"/>
              <w:jc w:val="center"/>
              <w:rPr>
                <w:sz w:val="24"/>
                <w:szCs w:val="24"/>
              </w:rPr>
            </w:pPr>
            <w:r>
              <w:rPr>
                <w:rFonts w:ascii="Times New Roman" w:hAnsi="Times New Roman" w:cs="Times New Roman"/>
                <w:color w:val="000000"/>
                <w:sz w:val="24"/>
                <w:szCs w:val="24"/>
              </w:rPr>
              <w:t>форми-</w:t>
            </w:r>
          </w:p>
          <w:p w:rsidR="00A666BE" w:rsidRDefault="00785D41">
            <w:pPr>
              <w:spacing w:after="0" w:line="240" w:lineRule="auto"/>
              <w:jc w:val="center"/>
              <w:rPr>
                <w:sz w:val="24"/>
                <w:szCs w:val="24"/>
              </w:rPr>
            </w:pPr>
            <w:r>
              <w:rPr>
                <w:rFonts w:ascii="Times New Roman" w:hAnsi="Times New Roman" w:cs="Times New Roman"/>
                <w:color w:val="000000"/>
                <w:sz w:val="24"/>
                <w:szCs w:val="24"/>
              </w:rPr>
              <w:t>руемых</w:t>
            </w:r>
          </w:p>
          <w:p w:rsidR="00A666BE" w:rsidRDefault="00785D41">
            <w:pPr>
              <w:spacing w:after="0" w:line="240" w:lineRule="auto"/>
              <w:jc w:val="center"/>
              <w:rPr>
                <w:sz w:val="24"/>
                <w:szCs w:val="24"/>
              </w:rPr>
            </w:pPr>
            <w:r>
              <w:rPr>
                <w:rFonts w:ascii="Times New Roman" w:hAnsi="Times New Roman" w:cs="Times New Roman"/>
                <w:color w:val="000000"/>
                <w:sz w:val="24"/>
                <w:szCs w:val="24"/>
              </w:rPr>
              <w:t>компе-</w:t>
            </w:r>
          </w:p>
          <w:p w:rsidR="00A666BE" w:rsidRDefault="00785D41">
            <w:pPr>
              <w:spacing w:after="0" w:line="240" w:lineRule="auto"/>
              <w:jc w:val="center"/>
              <w:rPr>
                <w:sz w:val="24"/>
                <w:szCs w:val="24"/>
              </w:rPr>
            </w:pPr>
            <w:r>
              <w:rPr>
                <w:rFonts w:ascii="Times New Roman" w:hAnsi="Times New Roman" w:cs="Times New Roman"/>
                <w:color w:val="000000"/>
                <w:sz w:val="24"/>
                <w:szCs w:val="24"/>
              </w:rPr>
              <w:t>тенций</w:t>
            </w:r>
          </w:p>
        </w:tc>
      </w:tr>
      <w:tr w:rsidR="00A666B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66BE" w:rsidRDefault="00785D4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66BE" w:rsidRDefault="00A666BE"/>
        </w:tc>
      </w:tr>
      <w:tr w:rsidR="00A666B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66BE" w:rsidRDefault="00785D4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66BE" w:rsidRDefault="00785D4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66BE" w:rsidRDefault="00A666BE"/>
        </w:tc>
      </w:tr>
      <w:tr w:rsidR="00A666BE">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66BE" w:rsidRDefault="00A666BE">
            <w:pPr>
              <w:spacing w:after="0" w:line="240" w:lineRule="auto"/>
              <w:jc w:val="center"/>
            </w:pPr>
          </w:p>
          <w:p w:rsidR="00A666BE" w:rsidRDefault="00785D41">
            <w:pPr>
              <w:spacing w:after="0" w:line="240" w:lineRule="auto"/>
              <w:jc w:val="center"/>
            </w:pPr>
            <w:r>
              <w:rPr>
                <w:rFonts w:ascii="Times New Roman" w:hAnsi="Times New Roman" w:cs="Times New Roman"/>
                <w:color w:val="000000"/>
              </w:rPr>
              <w:t>Теория и практика связей с общественностью</w:t>
            </w:r>
          </w:p>
          <w:p w:rsidR="00A666BE" w:rsidRDefault="00785D41">
            <w:pPr>
              <w:spacing w:after="0" w:line="240" w:lineRule="auto"/>
              <w:jc w:val="center"/>
            </w:pPr>
            <w:r>
              <w:rPr>
                <w:rFonts w:ascii="Times New Roman" w:hAnsi="Times New Roman" w:cs="Times New Roman"/>
                <w:color w:val="000000"/>
              </w:rPr>
              <w:t>Введение в коммуникационные специальности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66BE" w:rsidRDefault="00785D41">
            <w:pPr>
              <w:spacing w:after="0" w:line="240" w:lineRule="auto"/>
              <w:jc w:val="center"/>
            </w:pPr>
            <w:r>
              <w:rPr>
                <w:rFonts w:ascii="Times New Roman" w:hAnsi="Times New Roman" w:cs="Times New Roman"/>
                <w:color w:val="000000"/>
              </w:rPr>
              <w:t>Психология рекламы и связей с общественностью</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66BE" w:rsidRDefault="00785D41">
            <w:pPr>
              <w:spacing w:after="0" w:line="240" w:lineRule="auto"/>
              <w:jc w:val="center"/>
              <w:rPr>
                <w:sz w:val="24"/>
                <w:szCs w:val="24"/>
              </w:rPr>
            </w:pPr>
            <w:r>
              <w:rPr>
                <w:rFonts w:ascii="Times New Roman" w:hAnsi="Times New Roman" w:cs="Times New Roman"/>
                <w:color w:val="000000"/>
                <w:sz w:val="24"/>
                <w:szCs w:val="24"/>
              </w:rPr>
              <w:t>ОПК-4, ПК-2</w:t>
            </w:r>
          </w:p>
        </w:tc>
      </w:tr>
    </w:tbl>
    <w:p w:rsidR="00A666BE" w:rsidRDefault="00785D4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A666BE">
        <w:trPr>
          <w:trHeight w:hRule="exact" w:val="1125"/>
        </w:trPr>
        <w:tc>
          <w:tcPr>
            <w:tcW w:w="9654" w:type="dxa"/>
            <w:gridSpan w:val="5"/>
            <w:shd w:val="clear" w:color="000000" w:fill="FFFFFF"/>
            <w:tcMar>
              <w:left w:w="34" w:type="dxa"/>
              <w:right w:w="34" w:type="dxa"/>
            </w:tcMar>
          </w:tcPr>
          <w:p w:rsidR="00A666BE" w:rsidRDefault="00785D41">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666BE">
        <w:trPr>
          <w:trHeight w:hRule="exact" w:val="585"/>
        </w:trPr>
        <w:tc>
          <w:tcPr>
            <w:tcW w:w="9654" w:type="dxa"/>
            <w:gridSpan w:val="5"/>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A666BE" w:rsidRDefault="00785D41">
            <w:pPr>
              <w:spacing w:after="0" w:line="240" w:lineRule="auto"/>
              <w:jc w:val="center"/>
              <w:rPr>
                <w:sz w:val="24"/>
                <w:szCs w:val="24"/>
              </w:rPr>
            </w:pPr>
            <w:r>
              <w:rPr>
                <w:rFonts w:ascii="Times New Roman" w:hAnsi="Times New Roman" w:cs="Times New Roman"/>
                <w:color w:val="000000"/>
                <w:sz w:val="24"/>
                <w:szCs w:val="24"/>
              </w:rPr>
              <w:t>Из них:</w:t>
            </w:r>
          </w:p>
        </w:tc>
      </w:tr>
      <w:tr w:rsidR="00A666BE">
        <w:trPr>
          <w:trHeight w:hRule="exact" w:val="138"/>
        </w:trPr>
        <w:tc>
          <w:tcPr>
            <w:tcW w:w="5671" w:type="dxa"/>
          </w:tcPr>
          <w:p w:rsidR="00A666BE" w:rsidRDefault="00A666BE"/>
        </w:tc>
        <w:tc>
          <w:tcPr>
            <w:tcW w:w="1702" w:type="dxa"/>
          </w:tcPr>
          <w:p w:rsidR="00A666BE" w:rsidRDefault="00A666BE"/>
        </w:tc>
        <w:tc>
          <w:tcPr>
            <w:tcW w:w="426" w:type="dxa"/>
          </w:tcPr>
          <w:p w:rsidR="00A666BE" w:rsidRDefault="00A666BE"/>
        </w:tc>
        <w:tc>
          <w:tcPr>
            <w:tcW w:w="710" w:type="dxa"/>
          </w:tcPr>
          <w:p w:rsidR="00A666BE" w:rsidRDefault="00A666BE"/>
        </w:tc>
        <w:tc>
          <w:tcPr>
            <w:tcW w:w="1135" w:type="dxa"/>
          </w:tcPr>
          <w:p w:rsidR="00A666BE" w:rsidRDefault="00A666BE"/>
        </w:tc>
      </w:tr>
      <w:tr w:rsidR="00A666B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36</w:t>
            </w:r>
          </w:p>
        </w:tc>
      </w:tr>
      <w:tr w:rsidR="00A666B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18</w:t>
            </w:r>
          </w:p>
        </w:tc>
      </w:tr>
      <w:tr w:rsidR="00A666B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0</w:t>
            </w:r>
          </w:p>
        </w:tc>
      </w:tr>
      <w:tr w:rsidR="00A666B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18</w:t>
            </w:r>
          </w:p>
        </w:tc>
      </w:tr>
      <w:tr w:rsidR="00A666B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0</w:t>
            </w:r>
          </w:p>
        </w:tc>
      </w:tr>
      <w:tr w:rsidR="00A666B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34</w:t>
            </w:r>
          </w:p>
        </w:tc>
      </w:tr>
      <w:tr w:rsidR="00A666B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36</w:t>
            </w:r>
          </w:p>
        </w:tc>
      </w:tr>
      <w:tr w:rsidR="00A666BE">
        <w:trPr>
          <w:trHeight w:hRule="exact" w:val="416"/>
        </w:trPr>
        <w:tc>
          <w:tcPr>
            <w:tcW w:w="5671" w:type="dxa"/>
          </w:tcPr>
          <w:p w:rsidR="00A666BE" w:rsidRDefault="00A666BE"/>
        </w:tc>
        <w:tc>
          <w:tcPr>
            <w:tcW w:w="1702" w:type="dxa"/>
          </w:tcPr>
          <w:p w:rsidR="00A666BE" w:rsidRDefault="00A666BE"/>
        </w:tc>
        <w:tc>
          <w:tcPr>
            <w:tcW w:w="426" w:type="dxa"/>
          </w:tcPr>
          <w:p w:rsidR="00A666BE" w:rsidRDefault="00A666BE"/>
        </w:tc>
        <w:tc>
          <w:tcPr>
            <w:tcW w:w="710" w:type="dxa"/>
          </w:tcPr>
          <w:p w:rsidR="00A666BE" w:rsidRDefault="00A666BE"/>
        </w:tc>
        <w:tc>
          <w:tcPr>
            <w:tcW w:w="1135" w:type="dxa"/>
          </w:tcPr>
          <w:p w:rsidR="00A666BE" w:rsidRDefault="00A666BE"/>
        </w:tc>
      </w:tr>
      <w:tr w:rsidR="00A666B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экзамены 6</w:t>
            </w:r>
          </w:p>
        </w:tc>
      </w:tr>
      <w:tr w:rsidR="00A666BE">
        <w:trPr>
          <w:trHeight w:hRule="exact" w:val="277"/>
        </w:trPr>
        <w:tc>
          <w:tcPr>
            <w:tcW w:w="5671" w:type="dxa"/>
          </w:tcPr>
          <w:p w:rsidR="00A666BE" w:rsidRDefault="00A666BE"/>
        </w:tc>
        <w:tc>
          <w:tcPr>
            <w:tcW w:w="1702" w:type="dxa"/>
          </w:tcPr>
          <w:p w:rsidR="00A666BE" w:rsidRDefault="00A666BE"/>
        </w:tc>
        <w:tc>
          <w:tcPr>
            <w:tcW w:w="426" w:type="dxa"/>
          </w:tcPr>
          <w:p w:rsidR="00A666BE" w:rsidRDefault="00A666BE"/>
        </w:tc>
        <w:tc>
          <w:tcPr>
            <w:tcW w:w="710" w:type="dxa"/>
          </w:tcPr>
          <w:p w:rsidR="00A666BE" w:rsidRDefault="00A666BE"/>
        </w:tc>
        <w:tc>
          <w:tcPr>
            <w:tcW w:w="1135" w:type="dxa"/>
          </w:tcPr>
          <w:p w:rsidR="00A666BE" w:rsidRDefault="00A666BE"/>
        </w:tc>
      </w:tr>
      <w:tr w:rsidR="00A666BE">
        <w:trPr>
          <w:trHeight w:hRule="exact" w:val="1666"/>
        </w:trPr>
        <w:tc>
          <w:tcPr>
            <w:tcW w:w="9654" w:type="dxa"/>
            <w:gridSpan w:val="5"/>
            <w:shd w:val="clear" w:color="000000" w:fill="FFFFFF"/>
            <w:tcMar>
              <w:left w:w="34" w:type="dxa"/>
              <w:right w:w="34" w:type="dxa"/>
            </w:tcMar>
          </w:tcPr>
          <w:p w:rsidR="00A666BE" w:rsidRDefault="00A666BE">
            <w:pPr>
              <w:spacing w:after="0" w:line="240" w:lineRule="auto"/>
              <w:jc w:val="center"/>
              <w:rPr>
                <w:sz w:val="24"/>
                <w:szCs w:val="24"/>
              </w:rPr>
            </w:pPr>
          </w:p>
          <w:p w:rsidR="00A666BE" w:rsidRDefault="00785D4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666BE" w:rsidRDefault="00A666BE">
            <w:pPr>
              <w:spacing w:after="0" w:line="240" w:lineRule="auto"/>
              <w:jc w:val="center"/>
              <w:rPr>
                <w:sz w:val="24"/>
                <w:szCs w:val="24"/>
              </w:rPr>
            </w:pPr>
          </w:p>
          <w:p w:rsidR="00A666BE" w:rsidRDefault="00785D4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666BE">
        <w:trPr>
          <w:trHeight w:hRule="exact" w:val="416"/>
        </w:trPr>
        <w:tc>
          <w:tcPr>
            <w:tcW w:w="5671" w:type="dxa"/>
          </w:tcPr>
          <w:p w:rsidR="00A666BE" w:rsidRDefault="00A666BE"/>
        </w:tc>
        <w:tc>
          <w:tcPr>
            <w:tcW w:w="1702" w:type="dxa"/>
          </w:tcPr>
          <w:p w:rsidR="00A666BE" w:rsidRDefault="00A666BE"/>
        </w:tc>
        <w:tc>
          <w:tcPr>
            <w:tcW w:w="426" w:type="dxa"/>
          </w:tcPr>
          <w:p w:rsidR="00A666BE" w:rsidRDefault="00A666BE"/>
        </w:tc>
        <w:tc>
          <w:tcPr>
            <w:tcW w:w="710" w:type="dxa"/>
          </w:tcPr>
          <w:p w:rsidR="00A666BE" w:rsidRDefault="00A666BE"/>
        </w:tc>
        <w:tc>
          <w:tcPr>
            <w:tcW w:w="1135" w:type="dxa"/>
          </w:tcPr>
          <w:p w:rsidR="00A666BE" w:rsidRDefault="00A666BE"/>
        </w:tc>
      </w:tr>
      <w:tr w:rsidR="00A666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66BE" w:rsidRDefault="00785D4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66BE" w:rsidRDefault="00785D4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66BE" w:rsidRDefault="00785D4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66BE" w:rsidRDefault="00785D41">
            <w:pPr>
              <w:spacing w:after="0" w:line="240" w:lineRule="auto"/>
              <w:jc w:val="center"/>
              <w:rPr>
                <w:sz w:val="24"/>
                <w:szCs w:val="24"/>
              </w:rPr>
            </w:pPr>
            <w:r>
              <w:rPr>
                <w:rFonts w:ascii="Times New Roman" w:hAnsi="Times New Roman" w:cs="Times New Roman"/>
                <w:color w:val="000000"/>
                <w:sz w:val="24"/>
                <w:szCs w:val="24"/>
              </w:rPr>
              <w:t>Часов</w:t>
            </w:r>
          </w:p>
        </w:tc>
      </w:tr>
      <w:tr w:rsidR="00A666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6BE" w:rsidRDefault="00785D41">
            <w:pPr>
              <w:spacing w:after="0" w:line="240" w:lineRule="auto"/>
              <w:rPr>
                <w:sz w:val="24"/>
                <w:szCs w:val="24"/>
              </w:rPr>
            </w:pPr>
            <w:r>
              <w:rPr>
                <w:rFonts w:ascii="Times New Roman" w:hAnsi="Times New Roman" w:cs="Times New Roman"/>
                <w:b/>
                <w:color w:val="000000"/>
                <w:sz w:val="24"/>
                <w:szCs w:val="24"/>
              </w:rPr>
              <w:t>Речевая коммуникация в связях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6BE" w:rsidRDefault="00A666B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6BE" w:rsidRDefault="00A666B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6BE" w:rsidRDefault="00A666BE"/>
        </w:tc>
      </w:tr>
      <w:tr w:rsidR="00A666B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rPr>
                <w:sz w:val="24"/>
                <w:szCs w:val="24"/>
              </w:rPr>
            </w:pPr>
            <w:r>
              <w:rPr>
                <w:rFonts w:ascii="Times New Roman" w:hAnsi="Times New Roman" w:cs="Times New Roman"/>
                <w:color w:val="000000"/>
                <w:sz w:val="24"/>
                <w:szCs w:val="24"/>
              </w:rPr>
              <w:t>Предмет, цели и задачи курса паблик рилейшнз (PR). Основные цели и задачи. Объект и предмет изучения. Определение понятия паблик рилейшнз как особой  коммуникативной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2</w:t>
            </w:r>
          </w:p>
        </w:tc>
      </w:tr>
      <w:tr w:rsidR="00A666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rPr>
                <w:sz w:val="24"/>
                <w:szCs w:val="24"/>
              </w:rPr>
            </w:pPr>
            <w:r>
              <w:rPr>
                <w:rFonts w:ascii="Times New Roman" w:hAnsi="Times New Roman" w:cs="Times New Roman"/>
                <w:color w:val="000000"/>
                <w:sz w:val="24"/>
                <w:szCs w:val="24"/>
              </w:rPr>
              <w:t>Воздействие как функция  PR-коммуникации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2</w:t>
            </w:r>
          </w:p>
        </w:tc>
      </w:tr>
      <w:tr w:rsidR="00A666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rPr>
                <w:sz w:val="24"/>
                <w:szCs w:val="24"/>
              </w:rPr>
            </w:pPr>
            <w:r>
              <w:rPr>
                <w:rFonts w:ascii="Times New Roman" w:hAnsi="Times New Roman" w:cs="Times New Roman"/>
                <w:color w:val="000000"/>
                <w:sz w:val="24"/>
                <w:szCs w:val="24"/>
              </w:rPr>
              <w:t>Пресс-служба: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2</w:t>
            </w:r>
          </w:p>
        </w:tc>
      </w:tr>
      <w:tr w:rsidR="00A666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rPr>
                <w:sz w:val="24"/>
                <w:szCs w:val="24"/>
              </w:rPr>
            </w:pPr>
            <w:r>
              <w:rPr>
                <w:rFonts w:ascii="Times New Roman" w:hAnsi="Times New Roman" w:cs="Times New Roman"/>
                <w:color w:val="000000"/>
                <w:sz w:val="24"/>
                <w:szCs w:val="24"/>
              </w:rPr>
              <w:t>Соотношение понятий «связи с общественностью» и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2</w:t>
            </w:r>
          </w:p>
        </w:tc>
      </w:tr>
      <w:tr w:rsidR="00A666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rPr>
                <w:sz w:val="24"/>
                <w:szCs w:val="24"/>
              </w:rPr>
            </w:pPr>
            <w:r>
              <w:rPr>
                <w:rFonts w:ascii="Times New Roman" w:hAnsi="Times New Roman" w:cs="Times New Roman"/>
                <w:color w:val="000000"/>
                <w:sz w:val="24"/>
                <w:szCs w:val="24"/>
              </w:rPr>
              <w:t>Изучение и формирование общественного мнения как функция PR-служб</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2</w:t>
            </w:r>
          </w:p>
        </w:tc>
      </w:tr>
      <w:tr w:rsidR="00A666B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rPr>
                <w:sz w:val="24"/>
                <w:szCs w:val="24"/>
              </w:rPr>
            </w:pPr>
            <w:r>
              <w:rPr>
                <w:rFonts w:ascii="Times New Roman" w:hAnsi="Times New Roman" w:cs="Times New Roman"/>
                <w:color w:val="000000"/>
                <w:sz w:val="24"/>
                <w:szCs w:val="24"/>
              </w:rPr>
              <w:t>Предмет, цели и задачи курса паблик рилейшнз (PR). Основные цели и задачи. Объект и предмет изучения. Определение понятия паблик рилейшнз как особой  коммуникативной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2</w:t>
            </w:r>
          </w:p>
        </w:tc>
      </w:tr>
      <w:tr w:rsidR="00A666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rPr>
                <w:sz w:val="24"/>
                <w:szCs w:val="24"/>
              </w:rPr>
            </w:pPr>
            <w:r>
              <w:rPr>
                <w:rFonts w:ascii="Times New Roman" w:hAnsi="Times New Roman" w:cs="Times New Roman"/>
                <w:color w:val="000000"/>
                <w:sz w:val="24"/>
                <w:szCs w:val="24"/>
              </w:rPr>
              <w:t>Воздействие как функция  PR-коммуникации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2</w:t>
            </w:r>
          </w:p>
        </w:tc>
      </w:tr>
      <w:tr w:rsidR="00A666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rPr>
                <w:sz w:val="24"/>
                <w:szCs w:val="24"/>
              </w:rPr>
            </w:pPr>
            <w:r>
              <w:rPr>
                <w:rFonts w:ascii="Times New Roman" w:hAnsi="Times New Roman" w:cs="Times New Roman"/>
                <w:color w:val="000000"/>
                <w:sz w:val="24"/>
                <w:szCs w:val="24"/>
              </w:rPr>
              <w:t>Пресс-служба: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2</w:t>
            </w:r>
          </w:p>
        </w:tc>
      </w:tr>
      <w:tr w:rsidR="00A666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rPr>
                <w:sz w:val="24"/>
                <w:szCs w:val="24"/>
              </w:rPr>
            </w:pPr>
            <w:r>
              <w:rPr>
                <w:rFonts w:ascii="Times New Roman" w:hAnsi="Times New Roman" w:cs="Times New Roman"/>
                <w:color w:val="000000"/>
                <w:sz w:val="24"/>
                <w:szCs w:val="24"/>
              </w:rPr>
              <w:t>Соотношение понятий «связи с общественностью» и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2</w:t>
            </w:r>
          </w:p>
        </w:tc>
      </w:tr>
      <w:tr w:rsidR="00A666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rPr>
                <w:sz w:val="24"/>
                <w:szCs w:val="24"/>
              </w:rPr>
            </w:pPr>
            <w:r>
              <w:rPr>
                <w:rFonts w:ascii="Times New Roman" w:hAnsi="Times New Roman" w:cs="Times New Roman"/>
                <w:color w:val="000000"/>
                <w:sz w:val="24"/>
                <w:szCs w:val="24"/>
              </w:rPr>
              <w:t>Изучение и формирование общественного мнения как функция PR-служб</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2</w:t>
            </w:r>
          </w:p>
        </w:tc>
      </w:tr>
      <w:tr w:rsidR="00A666B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rPr>
                <w:sz w:val="24"/>
                <w:szCs w:val="24"/>
              </w:rPr>
            </w:pPr>
            <w:r>
              <w:rPr>
                <w:rFonts w:ascii="Times New Roman" w:hAnsi="Times New Roman" w:cs="Times New Roman"/>
                <w:color w:val="000000"/>
                <w:sz w:val="24"/>
                <w:szCs w:val="24"/>
              </w:rPr>
              <w:t>Предмет, цели и задачи курса паблик рилейшнз (PR). Основные цели и задачи. Объект и предмет изучения. Определение понятия паблик рилейшнз как особой  коммуникативной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4</w:t>
            </w:r>
          </w:p>
        </w:tc>
      </w:tr>
      <w:tr w:rsidR="00A666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rPr>
                <w:sz w:val="24"/>
                <w:szCs w:val="24"/>
              </w:rPr>
            </w:pPr>
            <w:r>
              <w:rPr>
                <w:rFonts w:ascii="Times New Roman" w:hAnsi="Times New Roman" w:cs="Times New Roman"/>
                <w:color w:val="000000"/>
                <w:sz w:val="24"/>
                <w:szCs w:val="24"/>
              </w:rPr>
              <w:t>Воздействие как функция  PR-коммуникации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4</w:t>
            </w:r>
          </w:p>
        </w:tc>
      </w:tr>
      <w:tr w:rsidR="00A666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rPr>
                <w:sz w:val="24"/>
                <w:szCs w:val="24"/>
              </w:rPr>
            </w:pPr>
            <w:r>
              <w:rPr>
                <w:rFonts w:ascii="Times New Roman" w:hAnsi="Times New Roman" w:cs="Times New Roman"/>
                <w:color w:val="000000"/>
                <w:sz w:val="24"/>
                <w:szCs w:val="24"/>
              </w:rPr>
              <w:t>Пресс-служба: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4</w:t>
            </w:r>
          </w:p>
        </w:tc>
      </w:tr>
    </w:tbl>
    <w:p w:rsidR="00A666BE" w:rsidRDefault="00785D4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666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rPr>
                <w:sz w:val="24"/>
                <w:szCs w:val="24"/>
              </w:rPr>
            </w:pPr>
            <w:r>
              <w:rPr>
                <w:rFonts w:ascii="Times New Roman" w:hAnsi="Times New Roman" w:cs="Times New Roman"/>
                <w:color w:val="000000"/>
                <w:sz w:val="24"/>
                <w:szCs w:val="24"/>
              </w:rPr>
              <w:lastRenderedPageBreak/>
              <w:t>Соотношение понятий «связи с общественностью» и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4</w:t>
            </w:r>
          </w:p>
        </w:tc>
      </w:tr>
      <w:tr w:rsidR="00A666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rPr>
                <w:sz w:val="24"/>
                <w:szCs w:val="24"/>
              </w:rPr>
            </w:pPr>
            <w:r>
              <w:rPr>
                <w:rFonts w:ascii="Times New Roman" w:hAnsi="Times New Roman" w:cs="Times New Roman"/>
                <w:color w:val="000000"/>
                <w:sz w:val="24"/>
                <w:szCs w:val="24"/>
              </w:rPr>
              <w:t>Изучение и формирование общественного мнения как функция PR-служб</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4</w:t>
            </w:r>
          </w:p>
        </w:tc>
      </w:tr>
      <w:tr w:rsidR="00A666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6BE" w:rsidRDefault="00785D41">
            <w:pPr>
              <w:spacing w:after="0" w:line="240" w:lineRule="auto"/>
              <w:rPr>
                <w:sz w:val="24"/>
                <w:szCs w:val="24"/>
              </w:rPr>
            </w:pPr>
            <w:r>
              <w:rPr>
                <w:rFonts w:ascii="Times New Roman" w:hAnsi="Times New Roman" w:cs="Times New Roman"/>
                <w:b/>
                <w:color w:val="000000"/>
                <w:sz w:val="24"/>
                <w:szCs w:val="24"/>
              </w:rPr>
              <w:t>Речевая коммуникация в рекламе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6BE" w:rsidRDefault="00A666B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6BE" w:rsidRDefault="00A666B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66BE" w:rsidRDefault="00A666BE"/>
        </w:tc>
      </w:tr>
      <w:tr w:rsidR="00A666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rPr>
                <w:sz w:val="24"/>
                <w:szCs w:val="24"/>
              </w:rPr>
            </w:pPr>
            <w:r>
              <w:rPr>
                <w:rFonts w:ascii="Times New Roman" w:hAnsi="Times New Roman" w:cs="Times New Roman"/>
                <w:color w:val="000000"/>
                <w:sz w:val="24"/>
                <w:szCs w:val="24"/>
              </w:rPr>
              <w:t>Виды и формы текстовой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2</w:t>
            </w:r>
          </w:p>
        </w:tc>
      </w:tr>
      <w:tr w:rsidR="00A666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rPr>
                <w:sz w:val="24"/>
                <w:szCs w:val="24"/>
              </w:rPr>
            </w:pPr>
            <w:r>
              <w:rPr>
                <w:rFonts w:ascii="Times New Roman" w:hAnsi="Times New Roman" w:cs="Times New Roman"/>
                <w:color w:val="000000"/>
                <w:sz w:val="24"/>
                <w:szCs w:val="24"/>
              </w:rPr>
              <w:t>Принципы и процесс создания рекламного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2</w:t>
            </w:r>
          </w:p>
        </w:tc>
      </w:tr>
      <w:tr w:rsidR="00A666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rPr>
                <w:sz w:val="24"/>
                <w:szCs w:val="24"/>
              </w:rPr>
            </w:pPr>
            <w:r>
              <w:rPr>
                <w:rFonts w:ascii="Times New Roman" w:hAnsi="Times New Roman" w:cs="Times New Roman"/>
                <w:color w:val="000000"/>
                <w:sz w:val="24"/>
                <w:szCs w:val="24"/>
              </w:rPr>
              <w:t>Принципы создания рекламных слогонов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2</w:t>
            </w:r>
          </w:p>
        </w:tc>
      </w:tr>
      <w:tr w:rsidR="00A666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rPr>
                <w:sz w:val="24"/>
                <w:szCs w:val="24"/>
              </w:rPr>
            </w:pPr>
            <w:r>
              <w:rPr>
                <w:rFonts w:ascii="Times New Roman" w:hAnsi="Times New Roman" w:cs="Times New Roman"/>
                <w:color w:val="000000"/>
                <w:sz w:val="24"/>
                <w:szCs w:val="24"/>
              </w:rPr>
              <w:t>Факторы успешной (эффективной) рекламы. Виды тестирования текстовой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2</w:t>
            </w:r>
          </w:p>
        </w:tc>
      </w:tr>
      <w:tr w:rsidR="00A666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rPr>
                <w:sz w:val="24"/>
                <w:szCs w:val="24"/>
              </w:rPr>
            </w:pPr>
            <w:r>
              <w:rPr>
                <w:rFonts w:ascii="Times New Roman" w:hAnsi="Times New Roman" w:cs="Times New Roman"/>
                <w:color w:val="000000"/>
                <w:sz w:val="24"/>
                <w:szCs w:val="24"/>
              </w:rPr>
              <w:t>Виды и формы текстовой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2</w:t>
            </w:r>
          </w:p>
        </w:tc>
      </w:tr>
      <w:tr w:rsidR="00A666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rPr>
                <w:sz w:val="24"/>
                <w:szCs w:val="24"/>
              </w:rPr>
            </w:pPr>
            <w:r>
              <w:rPr>
                <w:rFonts w:ascii="Times New Roman" w:hAnsi="Times New Roman" w:cs="Times New Roman"/>
                <w:color w:val="000000"/>
                <w:sz w:val="24"/>
                <w:szCs w:val="24"/>
              </w:rPr>
              <w:t>Принципы и процесс создания рекламного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2</w:t>
            </w:r>
          </w:p>
        </w:tc>
      </w:tr>
      <w:tr w:rsidR="00A666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rPr>
                <w:sz w:val="24"/>
                <w:szCs w:val="24"/>
              </w:rPr>
            </w:pPr>
            <w:r>
              <w:rPr>
                <w:rFonts w:ascii="Times New Roman" w:hAnsi="Times New Roman" w:cs="Times New Roman"/>
                <w:color w:val="000000"/>
                <w:sz w:val="24"/>
                <w:szCs w:val="24"/>
              </w:rPr>
              <w:t>Принципы создания рекламных слогонов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2</w:t>
            </w:r>
          </w:p>
        </w:tc>
      </w:tr>
      <w:tr w:rsidR="00A666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rPr>
                <w:sz w:val="24"/>
                <w:szCs w:val="24"/>
              </w:rPr>
            </w:pPr>
            <w:r>
              <w:rPr>
                <w:rFonts w:ascii="Times New Roman" w:hAnsi="Times New Roman" w:cs="Times New Roman"/>
                <w:color w:val="000000"/>
                <w:sz w:val="24"/>
                <w:szCs w:val="24"/>
              </w:rPr>
              <w:t>Факторы успешной (эффективной) рекламы. Виды тестирования текстовой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2</w:t>
            </w:r>
          </w:p>
        </w:tc>
      </w:tr>
      <w:tr w:rsidR="00A666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rPr>
                <w:sz w:val="24"/>
                <w:szCs w:val="24"/>
              </w:rPr>
            </w:pPr>
            <w:r>
              <w:rPr>
                <w:rFonts w:ascii="Times New Roman" w:hAnsi="Times New Roman" w:cs="Times New Roman"/>
                <w:color w:val="000000"/>
                <w:sz w:val="24"/>
                <w:szCs w:val="24"/>
              </w:rPr>
              <w:t>Виды и формы текстовой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4</w:t>
            </w:r>
          </w:p>
        </w:tc>
      </w:tr>
      <w:tr w:rsidR="00A666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rPr>
                <w:sz w:val="24"/>
                <w:szCs w:val="24"/>
              </w:rPr>
            </w:pPr>
            <w:r>
              <w:rPr>
                <w:rFonts w:ascii="Times New Roman" w:hAnsi="Times New Roman" w:cs="Times New Roman"/>
                <w:color w:val="000000"/>
                <w:sz w:val="24"/>
                <w:szCs w:val="24"/>
              </w:rPr>
              <w:t>Принципы и процесс создания рекламного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4</w:t>
            </w:r>
          </w:p>
        </w:tc>
      </w:tr>
      <w:tr w:rsidR="00A666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rPr>
                <w:sz w:val="24"/>
                <w:szCs w:val="24"/>
              </w:rPr>
            </w:pPr>
            <w:r>
              <w:rPr>
                <w:rFonts w:ascii="Times New Roman" w:hAnsi="Times New Roman" w:cs="Times New Roman"/>
                <w:color w:val="000000"/>
                <w:sz w:val="24"/>
                <w:szCs w:val="24"/>
              </w:rPr>
              <w:t>Принципы создания рекламных слогонов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4</w:t>
            </w:r>
          </w:p>
        </w:tc>
      </w:tr>
      <w:tr w:rsidR="00A666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rPr>
                <w:sz w:val="24"/>
                <w:szCs w:val="24"/>
              </w:rPr>
            </w:pPr>
            <w:r>
              <w:rPr>
                <w:rFonts w:ascii="Times New Roman" w:hAnsi="Times New Roman" w:cs="Times New Roman"/>
                <w:color w:val="000000"/>
                <w:sz w:val="24"/>
                <w:szCs w:val="24"/>
              </w:rPr>
              <w:t>Факторы успешной (эффективной) рекламы. Виды тестирования текстовой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2</w:t>
            </w:r>
          </w:p>
        </w:tc>
      </w:tr>
      <w:tr w:rsidR="00A666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A666B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36</w:t>
            </w:r>
          </w:p>
        </w:tc>
      </w:tr>
      <w:tr w:rsidR="00A666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A666B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2</w:t>
            </w:r>
          </w:p>
        </w:tc>
      </w:tr>
      <w:tr w:rsidR="00A666B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A666B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A666B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color w:val="000000"/>
                <w:sz w:val="24"/>
                <w:szCs w:val="24"/>
              </w:rPr>
              <w:t>108</w:t>
            </w:r>
          </w:p>
        </w:tc>
      </w:tr>
      <w:tr w:rsidR="00A666BE">
        <w:trPr>
          <w:trHeight w:hRule="exact" w:val="8533"/>
        </w:trPr>
        <w:tc>
          <w:tcPr>
            <w:tcW w:w="9654" w:type="dxa"/>
            <w:gridSpan w:val="4"/>
            <w:shd w:val="clear" w:color="000000" w:fill="FFFFFF"/>
            <w:tcMar>
              <w:left w:w="34" w:type="dxa"/>
              <w:right w:w="34" w:type="dxa"/>
            </w:tcMar>
          </w:tcPr>
          <w:p w:rsidR="00A666BE" w:rsidRDefault="00A666BE">
            <w:pPr>
              <w:spacing w:after="0" w:line="240" w:lineRule="auto"/>
              <w:jc w:val="both"/>
              <w:rPr>
                <w:sz w:val="20"/>
                <w:szCs w:val="20"/>
              </w:rPr>
            </w:pPr>
          </w:p>
          <w:p w:rsidR="00A666BE" w:rsidRDefault="00785D41">
            <w:pPr>
              <w:spacing w:after="0" w:line="240" w:lineRule="auto"/>
              <w:jc w:val="both"/>
              <w:rPr>
                <w:sz w:val="20"/>
                <w:szCs w:val="20"/>
              </w:rPr>
            </w:pPr>
            <w:r>
              <w:rPr>
                <w:rFonts w:ascii="Times New Roman" w:hAnsi="Times New Roman" w:cs="Times New Roman"/>
                <w:color w:val="000000"/>
                <w:sz w:val="20"/>
                <w:szCs w:val="20"/>
              </w:rPr>
              <w:t>* Примечания:</w:t>
            </w:r>
          </w:p>
          <w:p w:rsidR="00A666BE" w:rsidRDefault="00785D4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666BE" w:rsidRDefault="00785D4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666BE" w:rsidRDefault="00785D4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666BE" w:rsidRDefault="00785D4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rsidR="00A666BE" w:rsidRDefault="00785D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66BE">
        <w:trPr>
          <w:trHeight w:hRule="exact" w:val="9480"/>
        </w:trPr>
        <w:tc>
          <w:tcPr>
            <w:tcW w:w="9654" w:type="dxa"/>
            <w:shd w:val="clear" w:color="000000" w:fill="FFFFFF"/>
            <w:tcMar>
              <w:left w:w="34" w:type="dxa"/>
              <w:right w:w="34" w:type="dxa"/>
            </w:tcMar>
          </w:tcPr>
          <w:p w:rsidR="00A666BE" w:rsidRDefault="00785D41">
            <w:pPr>
              <w:spacing w:after="0" w:line="240" w:lineRule="auto"/>
              <w:jc w:val="both"/>
              <w:rPr>
                <w:sz w:val="20"/>
                <w:szCs w:val="20"/>
              </w:rPr>
            </w:pPr>
            <w:r>
              <w:rPr>
                <w:rFonts w:ascii="Times New Roman" w:hAnsi="Times New Roman" w:cs="Times New Roman"/>
                <w:color w:val="000000"/>
                <w:sz w:val="20"/>
                <w:szCs w:val="20"/>
              </w:rPr>
              <w:lastRenderedPageBreak/>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666BE" w:rsidRDefault="00785D4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666BE" w:rsidRDefault="00785D4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666BE" w:rsidRDefault="00785D4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666BE">
        <w:trPr>
          <w:trHeight w:hRule="exact" w:val="585"/>
        </w:trPr>
        <w:tc>
          <w:tcPr>
            <w:tcW w:w="9654" w:type="dxa"/>
            <w:shd w:val="clear" w:color="000000" w:fill="FFFFFF"/>
            <w:tcMar>
              <w:left w:w="34" w:type="dxa"/>
              <w:right w:w="34" w:type="dxa"/>
            </w:tcMar>
          </w:tcPr>
          <w:p w:rsidR="00A666BE" w:rsidRDefault="00A666BE">
            <w:pPr>
              <w:spacing w:after="0" w:line="240" w:lineRule="auto"/>
              <w:rPr>
                <w:sz w:val="24"/>
                <w:szCs w:val="24"/>
              </w:rPr>
            </w:pPr>
          </w:p>
          <w:p w:rsidR="00A666BE" w:rsidRDefault="00785D4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666BE">
        <w:trPr>
          <w:trHeight w:hRule="exact" w:val="277"/>
        </w:trPr>
        <w:tc>
          <w:tcPr>
            <w:tcW w:w="9654" w:type="dxa"/>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666BE">
        <w:trPr>
          <w:trHeight w:hRule="exact" w:val="26"/>
        </w:trPr>
        <w:tc>
          <w:tcPr>
            <w:tcW w:w="9654" w:type="dxa"/>
            <w:vMerge w:val="restart"/>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b/>
                <w:color w:val="000000"/>
                <w:sz w:val="24"/>
                <w:szCs w:val="24"/>
              </w:rPr>
              <w:t>Предмет, цели и задачи курса паблик рилейшнз (PR). Основные цели и задачи. Объект и предмет изучения. Определение понятия паблик рилейшнз как особой коммуникативной системы</w:t>
            </w:r>
          </w:p>
        </w:tc>
      </w:tr>
      <w:tr w:rsidR="00A666BE">
        <w:trPr>
          <w:trHeight w:hRule="exact" w:val="828"/>
        </w:trPr>
        <w:tc>
          <w:tcPr>
            <w:tcW w:w="9654" w:type="dxa"/>
            <w:vMerge/>
            <w:shd w:val="clear" w:color="000000" w:fill="FFFFFF"/>
            <w:tcMar>
              <w:left w:w="34" w:type="dxa"/>
              <w:right w:w="34" w:type="dxa"/>
            </w:tcMar>
          </w:tcPr>
          <w:p w:rsidR="00A666BE" w:rsidRDefault="00A666BE"/>
        </w:tc>
      </w:tr>
      <w:tr w:rsidR="00A666BE">
        <w:trPr>
          <w:trHeight w:hRule="exact" w:val="1637"/>
        </w:trPr>
        <w:tc>
          <w:tcPr>
            <w:tcW w:w="9654" w:type="dxa"/>
            <w:shd w:val="clear" w:color="000000" w:fill="FFFFFF"/>
            <w:tcMar>
              <w:left w:w="34" w:type="dxa"/>
              <w:right w:w="34" w:type="dxa"/>
            </w:tcMar>
          </w:tcPr>
          <w:p w:rsidR="00A666BE" w:rsidRDefault="00785D41">
            <w:pPr>
              <w:spacing w:after="0" w:line="240" w:lineRule="auto"/>
              <w:jc w:val="both"/>
              <w:rPr>
                <w:sz w:val="24"/>
                <w:szCs w:val="24"/>
              </w:rPr>
            </w:pPr>
            <w:r>
              <w:rPr>
                <w:rFonts w:ascii="Times New Roman" w:hAnsi="Times New Roman" w:cs="Times New Roman"/>
                <w:color w:val="000000"/>
                <w:sz w:val="24"/>
                <w:szCs w:val="24"/>
              </w:rPr>
              <w:t>Основные компоненты системы МК: реклама, паблик рилейшнз (PR), стимулирование сбыта (sales promotion) и прямые продажи (direct sale). Место PR в системе МК. Отли- чительные особенности PR: преимущества и недостатки. ATL (прямая реклама) и BTL как разные пути продвижения и сбыта товара. PR как часть BTL. Основные отличия PR и рекламы. Информационная, управленческая, регулятивная и другие функции PR.</w:t>
            </w:r>
          </w:p>
        </w:tc>
      </w:tr>
      <w:tr w:rsidR="00A666BE">
        <w:trPr>
          <w:trHeight w:hRule="exact" w:val="304"/>
        </w:trPr>
        <w:tc>
          <w:tcPr>
            <w:tcW w:w="9654" w:type="dxa"/>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b/>
                <w:color w:val="000000"/>
                <w:sz w:val="24"/>
                <w:szCs w:val="24"/>
              </w:rPr>
              <w:t>Воздействие как функция  PR-коммуникации</w:t>
            </w:r>
          </w:p>
        </w:tc>
      </w:tr>
      <w:tr w:rsidR="00A666BE">
        <w:trPr>
          <w:trHeight w:hRule="exact" w:val="1907"/>
        </w:trPr>
        <w:tc>
          <w:tcPr>
            <w:tcW w:w="9654" w:type="dxa"/>
            <w:shd w:val="clear" w:color="000000" w:fill="FFFFFF"/>
            <w:tcMar>
              <w:left w:w="34" w:type="dxa"/>
              <w:right w:w="34" w:type="dxa"/>
            </w:tcMar>
          </w:tcPr>
          <w:p w:rsidR="00A666BE" w:rsidRDefault="00785D41">
            <w:pPr>
              <w:spacing w:after="0" w:line="240" w:lineRule="auto"/>
              <w:jc w:val="both"/>
              <w:rPr>
                <w:sz w:val="24"/>
                <w:szCs w:val="24"/>
              </w:rPr>
            </w:pPr>
            <w:r>
              <w:rPr>
                <w:rFonts w:ascii="Times New Roman" w:hAnsi="Times New Roman" w:cs="Times New Roman"/>
                <w:color w:val="000000"/>
                <w:sz w:val="24"/>
                <w:szCs w:val="24"/>
              </w:rPr>
              <w:t>Понятие о PR-тексте. PR-текст среди других текстов современной культуры. Способы конструирования новости в связях с общественностью. Придание дополнительного веса новости. Мифологизация и драматизация новостного потока. Информационное партнерство. Формирование собственного новостного потока. Информационное простран -ство региона как управленческий ресурс. Взаимодействие PR-специалиста и журналиста в процессе создания новостей. Приемы комментирования новостей.</w:t>
            </w:r>
          </w:p>
        </w:tc>
      </w:tr>
      <w:tr w:rsidR="00A666BE">
        <w:trPr>
          <w:trHeight w:hRule="exact" w:val="304"/>
        </w:trPr>
        <w:tc>
          <w:tcPr>
            <w:tcW w:w="9654" w:type="dxa"/>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b/>
                <w:color w:val="000000"/>
                <w:sz w:val="24"/>
                <w:szCs w:val="24"/>
              </w:rPr>
              <w:t>Пресс-служба: структура и функции</w:t>
            </w:r>
          </w:p>
        </w:tc>
      </w:tr>
    </w:tbl>
    <w:p w:rsidR="00A666BE" w:rsidRDefault="00785D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66BE">
        <w:trPr>
          <w:trHeight w:hRule="exact" w:val="4341"/>
        </w:trPr>
        <w:tc>
          <w:tcPr>
            <w:tcW w:w="9654" w:type="dxa"/>
            <w:shd w:val="clear" w:color="000000" w:fill="FFFFFF"/>
            <w:tcMar>
              <w:left w:w="34" w:type="dxa"/>
              <w:right w:w="34" w:type="dxa"/>
            </w:tcMar>
          </w:tcPr>
          <w:p w:rsidR="00A666BE" w:rsidRDefault="00785D41">
            <w:pPr>
              <w:spacing w:after="0" w:line="240" w:lineRule="auto"/>
              <w:jc w:val="both"/>
              <w:rPr>
                <w:sz w:val="24"/>
                <w:szCs w:val="24"/>
              </w:rPr>
            </w:pPr>
            <w:r>
              <w:rPr>
                <w:rFonts w:ascii="Times New Roman" w:hAnsi="Times New Roman" w:cs="Times New Roman"/>
                <w:color w:val="000000"/>
                <w:sz w:val="24"/>
                <w:szCs w:val="24"/>
              </w:rPr>
              <w:lastRenderedPageBreak/>
              <w:t>Организационная структура пресс-служб в органах власти. Задачи и функции пресс- служб.  Пресс-клиппинг. Роль  пресс-секретаря в организации связи с общественностью. Функциональные обя-занности и индивидуальный стиль, правила профессионального поведения пресс-секретаря. Служба спич-райтеров.Формализация информации и ее систематизация в базе данных. Подготовка и распро-странение информации. Мониторинг СМИ и отслеживание обратной связи.  База дан-ных целевых СМИ.Правила поведения и общения с представителями СМИ. Основные формы работы со СМИ. Понятие информационного повода. Информационный доклад,  политическое за-явление, обращение, официальный ответ, комментарий, коммюнике, пресс-релиз, пресс- бюллетень. брифинг,  пресс-конференция, пресс-туры, пресс-пулы,  «круглый стол». Особенности PR-текстов и общие правила их подготовки. Подготовка публичных выступлений руководителя и культура их проведений. Выступ-ления на радио и телевидении. Интервью в целях PR: интервью-мнение, интервью-беседа, интервью- воспоминание, PR-интервью, заочное и виртуальное интервью. Ини-циирование публикаций. Планирование деятельности пресс-службы и оценка эффективности ее деятельности.</w:t>
            </w:r>
          </w:p>
        </w:tc>
      </w:tr>
      <w:tr w:rsidR="00A666BE">
        <w:trPr>
          <w:trHeight w:hRule="exact" w:val="304"/>
        </w:trPr>
        <w:tc>
          <w:tcPr>
            <w:tcW w:w="9654" w:type="dxa"/>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b/>
                <w:color w:val="000000"/>
                <w:sz w:val="24"/>
                <w:szCs w:val="24"/>
              </w:rPr>
              <w:t>Соотношение понятий «связи с общественностью» и «коммуникация».</w:t>
            </w:r>
          </w:p>
        </w:tc>
      </w:tr>
      <w:tr w:rsidR="00A666BE">
        <w:trPr>
          <w:trHeight w:hRule="exact" w:val="2989"/>
        </w:trPr>
        <w:tc>
          <w:tcPr>
            <w:tcW w:w="9654" w:type="dxa"/>
            <w:shd w:val="clear" w:color="000000" w:fill="FFFFFF"/>
            <w:tcMar>
              <w:left w:w="34" w:type="dxa"/>
              <w:right w:w="34" w:type="dxa"/>
            </w:tcMar>
          </w:tcPr>
          <w:p w:rsidR="00A666BE" w:rsidRDefault="00785D41">
            <w:pPr>
              <w:spacing w:after="0" w:line="240" w:lineRule="auto"/>
              <w:jc w:val="both"/>
              <w:rPr>
                <w:sz w:val="24"/>
                <w:szCs w:val="24"/>
              </w:rPr>
            </w:pPr>
            <w:r>
              <w:rPr>
                <w:rFonts w:ascii="Times New Roman" w:hAnsi="Times New Roman" w:cs="Times New Roman"/>
                <w:color w:val="000000"/>
                <w:sz w:val="24"/>
                <w:szCs w:val="24"/>
              </w:rPr>
              <w:t>Основные подходы к пониманию сущности PR. «Альтруистические», прагматические, инструментальные функциональные и другие определения  PR. Адвокатская модель PR.</w:t>
            </w:r>
          </w:p>
          <w:p w:rsidR="00A666BE" w:rsidRDefault="00785D41">
            <w:pPr>
              <w:spacing w:after="0" w:line="240" w:lineRule="auto"/>
              <w:jc w:val="both"/>
              <w:rPr>
                <w:sz w:val="24"/>
                <w:szCs w:val="24"/>
              </w:rPr>
            </w:pPr>
            <w:r>
              <w:rPr>
                <w:rFonts w:ascii="Times New Roman" w:hAnsi="Times New Roman" w:cs="Times New Roman"/>
                <w:color w:val="000000"/>
                <w:sz w:val="24"/>
                <w:szCs w:val="24"/>
              </w:rPr>
              <w:t>PR как искусство и наука, технология управления. Основные подходы к классификации функций PR. Сферы функционирования связей с общественностью. Принципы и этиче- ские проблемы PR. PR и другие виды коммуникативной деятельности (пропаганда, реклама, лоббирование, advocacy, publicity.): сходства и отличия.  Современные дискуссии о соотношении мар-кетинга и PR. Различие понятий “public relations”, “public affairs», “business communications». Дж. Грюниг о четырех моделях PR-коммуникаций: пресс- посредническая, информиро-вание общественности, двухстронная асимметричная коммуникация, двухсторонняя симметричная коммуникация.</w:t>
            </w:r>
          </w:p>
        </w:tc>
      </w:tr>
      <w:tr w:rsidR="00A666BE">
        <w:trPr>
          <w:trHeight w:hRule="exact" w:val="304"/>
        </w:trPr>
        <w:tc>
          <w:tcPr>
            <w:tcW w:w="9654" w:type="dxa"/>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b/>
                <w:color w:val="000000"/>
                <w:sz w:val="24"/>
                <w:szCs w:val="24"/>
              </w:rPr>
              <w:t>Изучение и формирование общественного мнения как функция PR-служб</w:t>
            </w:r>
          </w:p>
        </w:tc>
      </w:tr>
      <w:tr w:rsidR="00A666BE">
        <w:trPr>
          <w:trHeight w:hRule="exact" w:val="3530"/>
        </w:trPr>
        <w:tc>
          <w:tcPr>
            <w:tcW w:w="9654" w:type="dxa"/>
            <w:shd w:val="clear" w:color="000000" w:fill="FFFFFF"/>
            <w:tcMar>
              <w:left w:w="34" w:type="dxa"/>
              <w:right w:w="34" w:type="dxa"/>
            </w:tcMar>
          </w:tcPr>
          <w:p w:rsidR="00A666BE" w:rsidRDefault="00785D41">
            <w:pPr>
              <w:spacing w:after="0" w:line="240" w:lineRule="auto"/>
              <w:jc w:val="both"/>
              <w:rPr>
                <w:sz w:val="24"/>
                <w:szCs w:val="24"/>
              </w:rPr>
            </w:pPr>
            <w:r>
              <w:rPr>
                <w:rFonts w:ascii="Times New Roman" w:hAnsi="Times New Roman" w:cs="Times New Roman"/>
                <w:color w:val="000000"/>
                <w:sz w:val="24"/>
                <w:szCs w:val="24"/>
              </w:rPr>
              <w:t>Массовое сознание. Общественное мнение: понятие и структура. Закономерности общественного мнения. Методы изучения общественного мнения.  Технологии работы с обращениями граждан. Рассмотрение заявлений, обращений, жалоб. Формирование общественного мнения. Работа с лидерами общественного мнения. Типология лидеров мнений. Использование механизмов восприятия в процессе управления массовым сознанием и поведением. Установки, стереотипы и мифы в управлении общественными настроениями. Конформизм и социальная идентификация как факторы управления общественным сознанием. Технологии воздействия на массовые эмоции.  Технологии убеждающей коммуникации.  Психологическое заражение. Алгоритм заражения. Виды и классификация внушения. Манипуляция общественным мнением и противодействие манипуляциям. Слухи как проформа общественного мнения.   Условия возникновения слухов. Управляемые слухи. Технологии противодействия слухам. Пропаганда, контрпропаганда и их приемы.</w:t>
            </w:r>
          </w:p>
        </w:tc>
      </w:tr>
      <w:tr w:rsidR="00A666BE">
        <w:trPr>
          <w:trHeight w:hRule="exact" w:val="304"/>
        </w:trPr>
        <w:tc>
          <w:tcPr>
            <w:tcW w:w="9654" w:type="dxa"/>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b/>
                <w:color w:val="000000"/>
                <w:sz w:val="24"/>
                <w:szCs w:val="24"/>
              </w:rPr>
              <w:t>Виды и формы текстовой рекламы</w:t>
            </w:r>
          </w:p>
        </w:tc>
      </w:tr>
      <w:tr w:rsidR="00A666BE">
        <w:trPr>
          <w:trHeight w:hRule="exact" w:val="1366"/>
        </w:trPr>
        <w:tc>
          <w:tcPr>
            <w:tcW w:w="9654" w:type="dxa"/>
            <w:shd w:val="clear" w:color="000000" w:fill="FFFFFF"/>
            <w:tcMar>
              <w:left w:w="34" w:type="dxa"/>
              <w:right w:w="34" w:type="dxa"/>
            </w:tcMar>
          </w:tcPr>
          <w:p w:rsidR="00A666BE" w:rsidRDefault="00785D41">
            <w:pPr>
              <w:spacing w:after="0" w:line="240" w:lineRule="auto"/>
              <w:jc w:val="both"/>
              <w:rPr>
                <w:sz w:val="24"/>
                <w:szCs w:val="24"/>
              </w:rPr>
            </w:pPr>
            <w:r>
              <w:rPr>
                <w:rFonts w:ascii="Times New Roman" w:hAnsi="Times New Roman" w:cs="Times New Roman"/>
                <w:color w:val="000000"/>
                <w:sz w:val="24"/>
                <w:szCs w:val="24"/>
              </w:rPr>
              <w:t>Достоинства и недостатки рекламы в газетах и журналах. Понятие рекламного модуля. Рекламные объявления и сообщения. Виды рекламных сообщений (реклама перечня, предлагающая, поощряющая, имиджевая, прививочная, опровергающая, трансформирующая, сравнительная). Цели и задачи рекламного текста. Рекламное объявление, сценарий рекламного ролика (программы).</w:t>
            </w:r>
          </w:p>
        </w:tc>
      </w:tr>
      <w:tr w:rsidR="00A666BE">
        <w:trPr>
          <w:trHeight w:hRule="exact" w:val="304"/>
        </w:trPr>
        <w:tc>
          <w:tcPr>
            <w:tcW w:w="9654" w:type="dxa"/>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b/>
                <w:color w:val="000000"/>
                <w:sz w:val="24"/>
                <w:szCs w:val="24"/>
              </w:rPr>
              <w:t>Принципы и процесс создания рекламного текста</w:t>
            </w:r>
          </w:p>
        </w:tc>
      </w:tr>
      <w:tr w:rsidR="00A666BE">
        <w:trPr>
          <w:trHeight w:hRule="exact" w:val="1944"/>
        </w:trPr>
        <w:tc>
          <w:tcPr>
            <w:tcW w:w="9654" w:type="dxa"/>
            <w:shd w:val="clear" w:color="000000" w:fill="FFFFFF"/>
            <w:tcMar>
              <w:left w:w="34" w:type="dxa"/>
              <w:right w:w="34" w:type="dxa"/>
            </w:tcMar>
          </w:tcPr>
          <w:p w:rsidR="00A666BE" w:rsidRDefault="00785D41">
            <w:pPr>
              <w:spacing w:after="0" w:line="240" w:lineRule="auto"/>
              <w:jc w:val="both"/>
              <w:rPr>
                <w:sz w:val="24"/>
                <w:szCs w:val="24"/>
              </w:rPr>
            </w:pPr>
            <w:r>
              <w:rPr>
                <w:rFonts w:ascii="Times New Roman" w:hAnsi="Times New Roman" w:cs="Times New Roman"/>
                <w:color w:val="000000"/>
                <w:sz w:val="24"/>
                <w:szCs w:val="24"/>
              </w:rPr>
              <w:t>Этапы создания рекламного текста. Особенности использования информации (материала) о рекламируемом товаре/услуге (информационный перечень). Акцент на качестве, на цене, на достоинствах Т/У. Понятие торгового предложения и уникального торгового предложения (УТП). Структура рекламного текста (заголовок, зачин, подзаголовок, основной рекламный текст, эхо-фраза). Сильные и слабые приемы создания структурных частей рекламного текста. Символ и значение в рекламном тексте.  Факторы успешной (эффективной) рекламы. Формула успешной рекламы AIDCA и ее</w:t>
            </w:r>
          </w:p>
        </w:tc>
      </w:tr>
    </w:tbl>
    <w:p w:rsidR="00A666BE" w:rsidRDefault="00785D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66BE">
        <w:trPr>
          <w:trHeight w:hRule="exact" w:val="555"/>
        </w:trPr>
        <w:tc>
          <w:tcPr>
            <w:tcW w:w="9654" w:type="dxa"/>
            <w:shd w:val="clear" w:color="000000" w:fill="FFFFFF"/>
            <w:tcMar>
              <w:left w:w="34" w:type="dxa"/>
              <w:right w:w="34" w:type="dxa"/>
            </w:tcMar>
          </w:tcPr>
          <w:p w:rsidR="00A666BE" w:rsidRDefault="00785D41">
            <w:pPr>
              <w:spacing w:after="0" w:line="240" w:lineRule="auto"/>
              <w:jc w:val="both"/>
              <w:rPr>
                <w:sz w:val="24"/>
                <w:szCs w:val="24"/>
              </w:rPr>
            </w:pPr>
            <w:r>
              <w:rPr>
                <w:rFonts w:ascii="Times New Roman" w:hAnsi="Times New Roman" w:cs="Times New Roman"/>
                <w:color w:val="000000"/>
                <w:sz w:val="24"/>
                <w:szCs w:val="24"/>
              </w:rPr>
              <w:lastRenderedPageBreak/>
              <w:t>варианты (внимание, интерес, желание, доверие, действие). Виды тестирования рекламного текста по фактору его эффективности. Тестирование в фокус-группах.</w:t>
            </w:r>
          </w:p>
        </w:tc>
      </w:tr>
      <w:tr w:rsidR="00A666BE">
        <w:trPr>
          <w:trHeight w:hRule="exact" w:val="304"/>
        </w:trPr>
        <w:tc>
          <w:tcPr>
            <w:tcW w:w="9654" w:type="dxa"/>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b/>
                <w:color w:val="000000"/>
                <w:sz w:val="24"/>
                <w:szCs w:val="24"/>
              </w:rPr>
              <w:t>Принципы создания рекламных слогонов</w:t>
            </w:r>
          </w:p>
        </w:tc>
      </w:tr>
      <w:tr w:rsidR="00A666BE">
        <w:trPr>
          <w:trHeight w:hRule="exact" w:val="1096"/>
        </w:trPr>
        <w:tc>
          <w:tcPr>
            <w:tcW w:w="9654" w:type="dxa"/>
            <w:shd w:val="clear" w:color="000000" w:fill="FFFFFF"/>
            <w:tcMar>
              <w:left w:w="34" w:type="dxa"/>
              <w:right w:w="34" w:type="dxa"/>
            </w:tcMar>
          </w:tcPr>
          <w:p w:rsidR="00A666BE" w:rsidRDefault="00785D41">
            <w:pPr>
              <w:spacing w:after="0" w:line="240" w:lineRule="auto"/>
              <w:jc w:val="both"/>
              <w:rPr>
                <w:sz w:val="24"/>
                <w:szCs w:val="24"/>
              </w:rPr>
            </w:pPr>
            <w:r>
              <w:rPr>
                <w:rFonts w:ascii="Times New Roman" w:hAnsi="Times New Roman" w:cs="Times New Roman"/>
                <w:color w:val="000000"/>
                <w:sz w:val="24"/>
                <w:szCs w:val="24"/>
              </w:rPr>
              <w:t>Слоган, приемы его создания. Классификация слоганов. Этнокультурные и лингвистические особенности рекламного слогана. Виды заголовков рекламного текста. Основной рекламный текст и приемы аргументации в рекламе. Кода рекламного текста. Читаемость рекламных текстов</w:t>
            </w:r>
          </w:p>
        </w:tc>
      </w:tr>
      <w:tr w:rsidR="00A666BE">
        <w:trPr>
          <w:trHeight w:hRule="exact" w:val="585"/>
        </w:trPr>
        <w:tc>
          <w:tcPr>
            <w:tcW w:w="9654" w:type="dxa"/>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b/>
                <w:color w:val="000000"/>
                <w:sz w:val="24"/>
                <w:szCs w:val="24"/>
              </w:rPr>
              <w:t>Факторы успешной (эффективной) рекламы. Виды тестирования текстовой рекламы</w:t>
            </w:r>
          </w:p>
        </w:tc>
      </w:tr>
      <w:tr w:rsidR="00A666BE">
        <w:trPr>
          <w:trHeight w:hRule="exact" w:val="1637"/>
        </w:trPr>
        <w:tc>
          <w:tcPr>
            <w:tcW w:w="9654" w:type="dxa"/>
            <w:shd w:val="clear" w:color="000000" w:fill="FFFFFF"/>
            <w:tcMar>
              <w:left w:w="34" w:type="dxa"/>
              <w:right w:w="34" w:type="dxa"/>
            </w:tcMar>
          </w:tcPr>
          <w:p w:rsidR="00A666BE" w:rsidRDefault="00785D41">
            <w:pPr>
              <w:spacing w:after="0" w:line="240" w:lineRule="auto"/>
              <w:jc w:val="both"/>
              <w:rPr>
                <w:sz w:val="24"/>
                <w:szCs w:val="24"/>
              </w:rPr>
            </w:pPr>
            <w:r>
              <w:rPr>
                <w:rFonts w:ascii="Times New Roman" w:hAnsi="Times New Roman" w:cs="Times New Roman"/>
                <w:color w:val="000000"/>
                <w:sz w:val="24"/>
                <w:szCs w:val="24"/>
              </w:rPr>
              <w:t>Тестирование рекламного текста по фактору его эффективности в фокус-группе. Создание рекламного текста по материалам Рекламодателя (ситуация-эксперимент) с учетом целевой аудитории, ее потребностей (А.Маслоу), желаний, страхов, стереотипов. Тести- рование рекламного текста по фактору его эффективности в фокус-группе (экспериментальной). Доклад по книге Р.Мокшанцева “Психология рекламы” – приемы</w:t>
            </w:r>
          </w:p>
          <w:p w:rsidR="00A666BE" w:rsidRDefault="00785D41">
            <w:pPr>
              <w:spacing w:after="0" w:line="240" w:lineRule="auto"/>
              <w:jc w:val="both"/>
              <w:rPr>
                <w:sz w:val="24"/>
                <w:szCs w:val="24"/>
              </w:rPr>
            </w:pPr>
            <w:r>
              <w:rPr>
                <w:rFonts w:ascii="Times New Roman" w:hAnsi="Times New Roman" w:cs="Times New Roman"/>
                <w:color w:val="000000"/>
                <w:sz w:val="24"/>
                <w:szCs w:val="24"/>
              </w:rPr>
              <w:t>эриксоновского гипноза в рекламных текстах.</w:t>
            </w:r>
          </w:p>
        </w:tc>
      </w:tr>
      <w:tr w:rsidR="00A666BE">
        <w:trPr>
          <w:trHeight w:hRule="exact" w:val="277"/>
        </w:trPr>
        <w:tc>
          <w:tcPr>
            <w:tcW w:w="9654" w:type="dxa"/>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666BE">
        <w:trPr>
          <w:trHeight w:hRule="exact" w:val="14"/>
        </w:trPr>
        <w:tc>
          <w:tcPr>
            <w:tcW w:w="9640" w:type="dxa"/>
          </w:tcPr>
          <w:p w:rsidR="00A666BE" w:rsidRDefault="00A666BE"/>
        </w:tc>
      </w:tr>
      <w:tr w:rsidR="00A666BE">
        <w:trPr>
          <w:trHeight w:hRule="exact" w:val="855"/>
        </w:trPr>
        <w:tc>
          <w:tcPr>
            <w:tcW w:w="9654" w:type="dxa"/>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b/>
                <w:color w:val="000000"/>
                <w:sz w:val="24"/>
                <w:szCs w:val="24"/>
              </w:rPr>
              <w:t>Предмет, цели и задачи курса паблик рилейшнз (PR). Основные цели и задачи. Объект и предмет изучения. Определение понятия паблик рилейшнз как особой коммуникативной системы</w:t>
            </w:r>
          </w:p>
        </w:tc>
      </w:tr>
      <w:tr w:rsidR="00A666BE">
        <w:trPr>
          <w:trHeight w:hRule="exact" w:val="5153"/>
        </w:trPr>
        <w:tc>
          <w:tcPr>
            <w:tcW w:w="9654" w:type="dxa"/>
            <w:shd w:val="clear" w:color="000000" w:fill="FFFFFF"/>
            <w:tcMar>
              <w:left w:w="34" w:type="dxa"/>
              <w:right w:w="34" w:type="dxa"/>
            </w:tcMar>
          </w:tcPr>
          <w:p w:rsidR="00A666BE" w:rsidRDefault="00785D4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666BE" w:rsidRDefault="00785D41">
            <w:pPr>
              <w:spacing w:after="0" w:line="240" w:lineRule="auto"/>
              <w:jc w:val="both"/>
              <w:rPr>
                <w:sz w:val="24"/>
                <w:szCs w:val="24"/>
              </w:rPr>
            </w:pPr>
            <w:r>
              <w:rPr>
                <w:rFonts w:ascii="Times New Roman" w:hAnsi="Times New Roman" w:cs="Times New Roman"/>
                <w:color w:val="000000"/>
                <w:sz w:val="24"/>
                <w:szCs w:val="24"/>
              </w:rPr>
              <w:t>1.Верно ли, что связи с общественностью зародились на заре цивилизации? Аргументируйте свой ответ.</w:t>
            </w:r>
          </w:p>
          <w:p w:rsidR="00A666BE" w:rsidRDefault="00785D41">
            <w:pPr>
              <w:spacing w:after="0" w:line="240" w:lineRule="auto"/>
              <w:jc w:val="both"/>
              <w:rPr>
                <w:sz w:val="24"/>
                <w:szCs w:val="24"/>
              </w:rPr>
            </w:pPr>
            <w:r>
              <w:rPr>
                <w:rFonts w:ascii="Times New Roman" w:hAnsi="Times New Roman" w:cs="Times New Roman"/>
                <w:color w:val="000000"/>
                <w:sz w:val="24"/>
                <w:szCs w:val="24"/>
              </w:rPr>
              <w:t>2.Продолжите фразу: «Реклама должна продавать, а паблик рилейшнз…»</w:t>
            </w:r>
          </w:p>
          <w:p w:rsidR="00A666BE" w:rsidRDefault="00785D41">
            <w:pPr>
              <w:spacing w:after="0" w:line="240" w:lineRule="auto"/>
              <w:jc w:val="both"/>
              <w:rPr>
                <w:sz w:val="24"/>
                <w:szCs w:val="24"/>
              </w:rPr>
            </w:pPr>
            <w:r>
              <w:rPr>
                <w:rFonts w:ascii="Times New Roman" w:hAnsi="Times New Roman" w:cs="Times New Roman"/>
                <w:color w:val="000000"/>
                <w:sz w:val="24"/>
                <w:szCs w:val="24"/>
              </w:rPr>
              <w:t>3.Почему залог успеха PR – в правдивой и полной информации?</w:t>
            </w:r>
          </w:p>
          <w:p w:rsidR="00A666BE" w:rsidRDefault="00785D41">
            <w:pPr>
              <w:spacing w:after="0" w:line="240" w:lineRule="auto"/>
              <w:jc w:val="both"/>
              <w:rPr>
                <w:sz w:val="24"/>
                <w:szCs w:val="24"/>
              </w:rPr>
            </w:pPr>
            <w:r>
              <w:rPr>
                <w:rFonts w:ascii="Times New Roman" w:hAnsi="Times New Roman" w:cs="Times New Roman"/>
                <w:color w:val="000000"/>
                <w:sz w:val="24"/>
                <w:szCs w:val="24"/>
              </w:rPr>
              <w:t>4.Что такое «общественность»? Разделите внутреннюю и внешнюю общественность местной поликлиники, туристической фирмы, администрации города.</w:t>
            </w:r>
          </w:p>
          <w:p w:rsidR="00A666BE" w:rsidRDefault="00785D41">
            <w:pPr>
              <w:spacing w:after="0" w:line="240" w:lineRule="auto"/>
              <w:jc w:val="both"/>
              <w:rPr>
                <w:sz w:val="24"/>
                <w:szCs w:val="24"/>
              </w:rPr>
            </w:pPr>
            <w:r>
              <w:rPr>
                <w:rFonts w:ascii="Times New Roman" w:hAnsi="Times New Roman" w:cs="Times New Roman"/>
                <w:color w:val="000000"/>
                <w:sz w:val="24"/>
                <w:szCs w:val="24"/>
              </w:rPr>
              <w:t>5.Почему существует множество дефиниций PR? Сформулируйте и обоснуйте свое определение связей с общественностью.</w:t>
            </w:r>
          </w:p>
          <w:p w:rsidR="00A666BE" w:rsidRDefault="00785D41">
            <w:pPr>
              <w:spacing w:after="0" w:line="240" w:lineRule="auto"/>
              <w:jc w:val="both"/>
              <w:rPr>
                <w:sz w:val="24"/>
                <w:szCs w:val="24"/>
              </w:rPr>
            </w:pPr>
            <w:r>
              <w:rPr>
                <w:rFonts w:ascii="Times New Roman" w:hAnsi="Times New Roman" w:cs="Times New Roman"/>
                <w:color w:val="000000"/>
                <w:sz w:val="24"/>
                <w:szCs w:val="24"/>
              </w:rPr>
              <w:t>6.Проанализируйте данные определения паблик рилейшнз и выделите основные аспекты, на которые акцентируется внимание в них:</w:t>
            </w:r>
          </w:p>
          <w:p w:rsidR="00A666BE" w:rsidRDefault="00785D41">
            <w:pPr>
              <w:spacing w:after="0" w:line="240" w:lineRule="auto"/>
              <w:jc w:val="both"/>
              <w:rPr>
                <w:sz w:val="24"/>
                <w:szCs w:val="24"/>
              </w:rPr>
            </w:pPr>
            <w:r>
              <w:rPr>
                <w:rFonts w:ascii="Times New Roman" w:hAnsi="Times New Roman" w:cs="Times New Roman"/>
                <w:color w:val="000000"/>
                <w:sz w:val="24"/>
                <w:szCs w:val="24"/>
              </w:rPr>
              <w:t>а) Паблик рилейшнз – это наука и искусство налаживания взаимного понимания и доброжелательности между личностью, фирмой или учреждением и общественностью (Вебстеровский толковый словарь).</w:t>
            </w:r>
          </w:p>
          <w:p w:rsidR="00A666BE" w:rsidRDefault="00785D41">
            <w:pPr>
              <w:spacing w:after="0" w:line="240" w:lineRule="auto"/>
              <w:jc w:val="both"/>
              <w:rPr>
                <w:sz w:val="24"/>
                <w:szCs w:val="24"/>
              </w:rPr>
            </w:pPr>
            <w:r>
              <w:rPr>
                <w:rFonts w:ascii="Times New Roman" w:hAnsi="Times New Roman" w:cs="Times New Roman"/>
                <w:color w:val="000000"/>
                <w:sz w:val="24"/>
                <w:szCs w:val="24"/>
              </w:rPr>
              <w:t>б) Связи с общественностью представляют собой такую разновидность управленческой деятельности, которая отвечает за определение, установление и поддержание обоюдовыгодных взаимоотношений между какой-либо организацией и теми многочисленными группами общества, от которых зависит успех или неудача деятельности данной организации (С. М. Катлип).</w:t>
            </w:r>
          </w:p>
        </w:tc>
      </w:tr>
      <w:tr w:rsidR="00A666BE">
        <w:trPr>
          <w:trHeight w:hRule="exact" w:val="14"/>
        </w:trPr>
        <w:tc>
          <w:tcPr>
            <w:tcW w:w="9640" w:type="dxa"/>
          </w:tcPr>
          <w:p w:rsidR="00A666BE" w:rsidRDefault="00A666BE"/>
        </w:tc>
      </w:tr>
      <w:tr w:rsidR="00A666BE">
        <w:trPr>
          <w:trHeight w:hRule="exact" w:val="304"/>
        </w:trPr>
        <w:tc>
          <w:tcPr>
            <w:tcW w:w="9654" w:type="dxa"/>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b/>
                <w:color w:val="000000"/>
                <w:sz w:val="24"/>
                <w:szCs w:val="24"/>
              </w:rPr>
              <w:t>Воздействие как функция  PR-коммуникации</w:t>
            </w:r>
          </w:p>
        </w:tc>
      </w:tr>
      <w:tr w:rsidR="00A666BE">
        <w:trPr>
          <w:trHeight w:hRule="exact" w:val="3530"/>
        </w:trPr>
        <w:tc>
          <w:tcPr>
            <w:tcW w:w="9654" w:type="dxa"/>
            <w:shd w:val="clear" w:color="000000" w:fill="FFFFFF"/>
            <w:tcMar>
              <w:left w:w="34" w:type="dxa"/>
              <w:right w:w="34" w:type="dxa"/>
            </w:tcMar>
          </w:tcPr>
          <w:p w:rsidR="00A666BE" w:rsidRDefault="00785D4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666BE" w:rsidRDefault="00785D41">
            <w:pPr>
              <w:spacing w:after="0" w:line="240" w:lineRule="auto"/>
              <w:jc w:val="both"/>
              <w:rPr>
                <w:sz w:val="24"/>
                <w:szCs w:val="24"/>
              </w:rPr>
            </w:pPr>
            <w:r>
              <w:rPr>
                <w:rFonts w:ascii="Times New Roman" w:hAnsi="Times New Roman" w:cs="Times New Roman"/>
                <w:color w:val="000000"/>
                <w:sz w:val="24"/>
                <w:szCs w:val="24"/>
              </w:rPr>
              <w:t>1.В чем заключается отличие пресс-релиза – анонса от новостного пресс-релиза?</w:t>
            </w:r>
          </w:p>
          <w:p w:rsidR="00A666BE" w:rsidRDefault="00785D41">
            <w:pPr>
              <w:spacing w:after="0" w:line="240" w:lineRule="auto"/>
              <w:jc w:val="both"/>
              <w:rPr>
                <w:sz w:val="24"/>
                <w:szCs w:val="24"/>
              </w:rPr>
            </w:pPr>
            <w:r>
              <w:rPr>
                <w:rFonts w:ascii="Times New Roman" w:hAnsi="Times New Roman" w:cs="Times New Roman"/>
                <w:color w:val="000000"/>
                <w:sz w:val="24"/>
                <w:szCs w:val="24"/>
              </w:rPr>
              <w:t>2.Для его разрабатывается бэкграундер?</w:t>
            </w:r>
          </w:p>
          <w:p w:rsidR="00A666BE" w:rsidRDefault="00785D41">
            <w:pPr>
              <w:spacing w:after="0" w:line="240" w:lineRule="auto"/>
              <w:jc w:val="both"/>
              <w:rPr>
                <w:sz w:val="24"/>
                <w:szCs w:val="24"/>
              </w:rPr>
            </w:pPr>
            <w:r>
              <w:rPr>
                <w:rFonts w:ascii="Times New Roman" w:hAnsi="Times New Roman" w:cs="Times New Roman"/>
                <w:color w:val="000000"/>
                <w:sz w:val="24"/>
                <w:szCs w:val="24"/>
              </w:rPr>
              <w:t>3.Какие виды заявлений существуют? В подгруппах составить 3 различных вида преподнесения одной и той же информации.</w:t>
            </w:r>
          </w:p>
          <w:p w:rsidR="00A666BE" w:rsidRDefault="00785D41">
            <w:pPr>
              <w:spacing w:after="0" w:line="240" w:lineRule="auto"/>
              <w:jc w:val="both"/>
              <w:rPr>
                <w:sz w:val="24"/>
                <w:szCs w:val="24"/>
              </w:rPr>
            </w:pPr>
            <w:r>
              <w:rPr>
                <w:rFonts w:ascii="Times New Roman" w:hAnsi="Times New Roman" w:cs="Times New Roman"/>
                <w:color w:val="000000"/>
                <w:sz w:val="24"/>
                <w:szCs w:val="24"/>
              </w:rPr>
              <w:t>4.Какие материалы входят в медиа-кит?</w:t>
            </w:r>
          </w:p>
          <w:p w:rsidR="00A666BE" w:rsidRDefault="00785D41">
            <w:pPr>
              <w:spacing w:after="0" w:line="240" w:lineRule="auto"/>
              <w:jc w:val="both"/>
              <w:rPr>
                <w:sz w:val="24"/>
                <w:szCs w:val="24"/>
              </w:rPr>
            </w:pPr>
            <w:r>
              <w:rPr>
                <w:rFonts w:ascii="Times New Roman" w:hAnsi="Times New Roman" w:cs="Times New Roman"/>
                <w:color w:val="000000"/>
                <w:sz w:val="24"/>
                <w:szCs w:val="24"/>
              </w:rPr>
              <w:t>5.Схема отбора информации для включения в пресс-релиз.</w:t>
            </w:r>
          </w:p>
          <w:p w:rsidR="00A666BE" w:rsidRDefault="00785D41">
            <w:pPr>
              <w:spacing w:after="0" w:line="240" w:lineRule="auto"/>
              <w:jc w:val="both"/>
              <w:rPr>
                <w:sz w:val="24"/>
                <w:szCs w:val="24"/>
              </w:rPr>
            </w:pPr>
            <w:r>
              <w:rPr>
                <w:rFonts w:ascii="Times New Roman" w:hAnsi="Times New Roman" w:cs="Times New Roman"/>
                <w:color w:val="000000"/>
                <w:sz w:val="24"/>
                <w:szCs w:val="24"/>
              </w:rPr>
              <w:t>6.Выделите ключевые моменты подготовки презентации.</w:t>
            </w:r>
          </w:p>
          <w:p w:rsidR="00A666BE" w:rsidRDefault="00785D41">
            <w:pPr>
              <w:spacing w:after="0" w:line="240" w:lineRule="auto"/>
              <w:jc w:val="both"/>
              <w:rPr>
                <w:sz w:val="24"/>
                <w:szCs w:val="24"/>
              </w:rPr>
            </w:pPr>
            <w:r>
              <w:rPr>
                <w:rFonts w:ascii="Times New Roman" w:hAnsi="Times New Roman" w:cs="Times New Roman"/>
                <w:color w:val="000000"/>
                <w:sz w:val="24"/>
                <w:szCs w:val="24"/>
              </w:rPr>
              <w:t>7.Опишите содержание этапа планирования пресс-конференции.</w:t>
            </w:r>
          </w:p>
          <w:p w:rsidR="00A666BE" w:rsidRDefault="00785D41">
            <w:pPr>
              <w:spacing w:after="0" w:line="240" w:lineRule="auto"/>
              <w:jc w:val="both"/>
              <w:rPr>
                <w:sz w:val="24"/>
                <w:szCs w:val="24"/>
              </w:rPr>
            </w:pPr>
            <w:r>
              <w:rPr>
                <w:rFonts w:ascii="Times New Roman" w:hAnsi="Times New Roman" w:cs="Times New Roman"/>
                <w:color w:val="000000"/>
                <w:sz w:val="24"/>
                <w:szCs w:val="24"/>
              </w:rPr>
              <w:t>8.Охарактеризуйте специфику деятельности ньюсмейкера и модератора.</w:t>
            </w:r>
          </w:p>
          <w:p w:rsidR="00A666BE" w:rsidRDefault="00785D41">
            <w:pPr>
              <w:spacing w:after="0" w:line="240" w:lineRule="auto"/>
              <w:jc w:val="both"/>
              <w:rPr>
                <w:sz w:val="24"/>
                <w:szCs w:val="24"/>
              </w:rPr>
            </w:pPr>
            <w:r>
              <w:rPr>
                <w:rFonts w:ascii="Times New Roman" w:hAnsi="Times New Roman" w:cs="Times New Roman"/>
                <w:color w:val="000000"/>
                <w:sz w:val="24"/>
                <w:szCs w:val="24"/>
              </w:rPr>
              <w:t>9.Проанализируйте отличия пресс-конференции от презентации.</w:t>
            </w:r>
          </w:p>
          <w:p w:rsidR="00A666BE" w:rsidRDefault="00785D41">
            <w:pPr>
              <w:spacing w:after="0" w:line="240" w:lineRule="auto"/>
              <w:jc w:val="both"/>
              <w:rPr>
                <w:sz w:val="24"/>
                <w:szCs w:val="24"/>
              </w:rPr>
            </w:pPr>
            <w:r>
              <w:rPr>
                <w:rFonts w:ascii="Times New Roman" w:hAnsi="Times New Roman" w:cs="Times New Roman"/>
                <w:color w:val="000000"/>
                <w:sz w:val="24"/>
                <w:szCs w:val="24"/>
              </w:rPr>
              <w:t>10.Сформулируйте и опишите основные этапы презентации.</w:t>
            </w:r>
          </w:p>
          <w:p w:rsidR="00A666BE" w:rsidRDefault="00785D41">
            <w:pPr>
              <w:spacing w:after="0" w:line="240" w:lineRule="auto"/>
              <w:jc w:val="both"/>
              <w:rPr>
                <w:sz w:val="24"/>
                <w:szCs w:val="24"/>
              </w:rPr>
            </w:pPr>
            <w:r>
              <w:rPr>
                <w:rFonts w:ascii="Times New Roman" w:hAnsi="Times New Roman" w:cs="Times New Roman"/>
                <w:color w:val="000000"/>
                <w:sz w:val="24"/>
                <w:szCs w:val="24"/>
              </w:rPr>
              <w:t>11.Определите цель и основные этапы проведения пресс-тура.</w:t>
            </w:r>
          </w:p>
        </w:tc>
      </w:tr>
    </w:tbl>
    <w:p w:rsidR="00A666BE" w:rsidRDefault="00785D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66BE">
        <w:trPr>
          <w:trHeight w:hRule="exact" w:val="304"/>
        </w:trPr>
        <w:tc>
          <w:tcPr>
            <w:tcW w:w="9654" w:type="dxa"/>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b/>
                <w:color w:val="000000"/>
                <w:sz w:val="24"/>
                <w:szCs w:val="24"/>
              </w:rPr>
              <w:lastRenderedPageBreak/>
              <w:t>Пресс-служба: структура и функции</w:t>
            </w:r>
          </w:p>
        </w:tc>
      </w:tr>
      <w:tr w:rsidR="00A666BE">
        <w:trPr>
          <w:trHeight w:hRule="exact" w:val="4071"/>
        </w:trPr>
        <w:tc>
          <w:tcPr>
            <w:tcW w:w="9654" w:type="dxa"/>
            <w:shd w:val="clear" w:color="000000" w:fill="FFFFFF"/>
            <w:tcMar>
              <w:left w:w="34" w:type="dxa"/>
              <w:right w:w="34" w:type="dxa"/>
            </w:tcMar>
          </w:tcPr>
          <w:p w:rsidR="00A666BE" w:rsidRDefault="00785D4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666BE" w:rsidRDefault="00785D41">
            <w:pPr>
              <w:spacing w:after="0" w:line="240" w:lineRule="auto"/>
              <w:jc w:val="both"/>
              <w:rPr>
                <w:sz w:val="24"/>
                <w:szCs w:val="24"/>
              </w:rPr>
            </w:pPr>
            <w:r>
              <w:rPr>
                <w:rFonts w:ascii="Times New Roman" w:hAnsi="Times New Roman" w:cs="Times New Roman"/>
                <w:color w:val="000000"/>
                <w:sz w:val="24"/>
                <w:szCs w:val="24"/>
              </w:rPr>
              <w:t>1.Организационная структура пресс-служб в органах власти. Задачи и функции пресс- служб.  Пресс-клиппинг.</w:t>
            </w:r>
          </w:p>
          <w:p w:rsidR="00A666BE" w:rsidRDefault="00785D41">
            <w:pPr>
              <w:spacing w:after="0" w:line="240" w:lineRule="auto"/>
              <w:jc w:val="both"/>
              <w:rPr>
                <w:sz w:val="24"/>
                <w:szCs w:val="24"/>
              </w:rPr>
            </w:pPr>
            <w:r>
              <w:rPr>
                <w:rFonts w:ascii="Times New Roman" w:hAnsi="Times New Roman" w:cs="Times New Roman"/>
                <w:color w:val="000000"/>
                <w:sz w:val="24"/>
                <w:szCs w:val="24"/>
              </w:rPr>
              <w:t>2.Роль  пресс-секретаря в организации связи с общественностью.</w:t>
            </w:r>
          </w:p>
          <w:p w:rsidR="00A666BE" w:rsidRDefault="00785D41">
            <w:pPr>
              <w:spacing w:after="0" w:line="240" w:lineRule="auto"/>
              <w:jc w:val="both"/>
              <w:rPr>
                <w:sz w:val="24"/>
                <w:szCs w:val="24"/>
              </w:rPr>
            </w:pPr>
            <w:r>
              <w:rPr>
                <w:rFonts w:ascii="Times New Roman" w:hAnsi="Times New Roman" w:cs="Times New Roman"/>
                <w:color w:val="000000"/>
                <w:sz w:val="24"/>
                <w:szCs w:val="24"/>
              </w:rPr>
              <w:t>3.Функциональные обязанности и индивидуальный стиль, правила профессионального поведения пресс-секретаря. Служба спич-райтеров.</w:t>
            </w:r>
          </w:p>
          <w:p w:rsidR="00A666BE" w:rsidRDefault="00785D41">
            <w:pPr>
              <w:spacing w:after="0" w:line="240" w:lineRule="auto"/>
              <w:jc w:val="both"/>
              <w:rPr>
                <w:sz w:val="24"/>
                <w:szCs w:val="24"/>
              </w:rPr>
            </w:pPr>
            <w:r>
              <w:rPr>
                <w:rFonts w:ascii="Times New Roman" w:hAnsi="Times New Roman" w:cs="Times New Roman"/>
                <w:color w:val="000000"/>
                <w:sz w:val="24"/>
                <w:szCs w:val="24"/>
              </w:rPr>
              <w:t>4.Формализация информации и ее систематизация в базе данных. Подготовка и распространение информации.</w:t>
            </w:r>
          </w:p>
          <w:p w:rsidR="00A666BE" w:rsidRDefault="00785D41">
            <w:pPr>
              <w:spacing w:after="0" w:line="240" w:lineRule="auto"/>
              <w:jc w:val="both"/>
              <w:rPr>
                <w:sz w:val="24"/>
                <w:szCs w:val="24"/>
              </w:rPr>
            </w:pPr>
            <w:r>
              <w:rPr>
                <w:rFonts w:ascii="Times New Roman" w:hAnsi="Times New Roman" w:cs="Times New Roman"/>
                <w:color w:val="000000"/>
                <w:sz w:val="24"/>
                <w:szCs w:val="24"/>
              </w:rPr>
              <w:t>5.Мониторинг СМИ и отслеживание обратной связи.  База данных целевых СМИ.</w:t>
            </w:r>
          </w:p>
          <w:p w:rsidR="00A666BE" w:rsidRDefault="00785D41">
            <w:pPr>
              <w:spacing w:after="0" w:line="240" w:lineRule="auto"/>
              <w:jc w:val="both"/>
              <w:rPr>
                <w:sz w:val="24"/>
                <w:szCs w:val="24"/>
              </w:rPr>
            </w:pPr>
            <w:r>
              <w:rPr>
                <w:rFonts w:ascii="Times New Roman" w:hAnsi="Times New Roman" w:cs="Times New Roman"/>
                <w:color w:val="000000"/>
                <w:sz w:val="24"/>
                <w:szCs w:val="24"/>
              </w:rPr>
              <w:t>6.Правила поведения и общения с представителями СМИ. Основные формы работы со СМИ.</w:t>
            </w:r>
          </w:p>
          <w:p w:rsidR="00A666BE" w:rsidRDefault="00785D41">
            <w:pPr>
              <w:spacing w:after="0" w:line="240" w:lineRule="auto"/>
              <w:jc w:val="both"/>
              <w:rPr>
                <w:sz w:val="24"/>
                <w:szCs w:val="24"/>
              </w:rPr>
            </w:pPr>
            <w:r>
              <w:rPr>
                <w:rFonts w:ascii="Times New Roman" w:hAnsi="Times New Roman" w:cs="Times New Roman"/>
                <w:color w:val="000000"/>
                <w:sz w:val="24"/>
                <w:szCs w:val="24"/>
              </w:rPr>
              <w:t>7.Понятие информационного повода. Информационный доклад,  политическое заявление, обращение, официальный ответ, комментарий, коммюнике, пресс-релиз, пресс- бюллетень. брифинг,  пресс-конференция, пресс-туры, пресс-пулы,  «круглый стол».</w:t>
            </w:r>
          </w:p>
          <w:p w:rsidR="00A666BE" w:rsidRDefault="00785D41">
            <w:pPr>
              <w:spacing w:after="0" w:line="240" w:lineRule="auto"/>
              <w:jc w:val="both"/>
              <w:rPr>
                <w:sz w:val="24"/>
                <w:szCs w:val="24"/>
              </w:rPr>
            </w:pPr>
            <w:r>
              <w:rPr>
                <w:rFonts w:ascii="Times New Roman" w:hAnsi="Times New Roman" w:cs="Times New Roman"/>
                <w:color w:val="000000"/>
                <w:sz w:val="24"/>
                <w:szCs w:val="24"/>
              </w:rPr>
              <w:t>8.Особенности PR-текстов и общие правила их подготовки.</w:t>
            </w:r>
          </w:p>
        </w:tc>
      </w:tr>
      <w:tr w:rsidR="00A666BE">
        <w:trPr>
          <w:trHeight w:hRule="exact" w:val="14"/>
        </w:trPr>
        <w:tc>
          <w:tcPr>
            <w:tcW w:w="9640" w:type="dxa"/>
          </w:tcPr>
          <w:p w:rsidR="00A666BE" w:rsidRDefault="00A666BE"/>
        </w:tc>
      </w:tr>
      <w:tr w:rsidR="00A666BE">
        <w:trPr>
          <w:trHeight w:hRule="exact" w:val="304"/>
        </w:trPr>
        <w:tc>
          <w:tcPr>
            <w:tcW w:w="9654" w:type="dxa"/>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b/>
                <w:color w:val="000000"/>
                <w:sz w:val="24"/>
                <w:szCs w:val="24"/>
              </w:rPr>
              <w:t>Соотношение понятий «связи с общественностью» и «коммуникация».</w:t>
            </w:r>
          </w:p>
        </w:tc>
      </w:tr>
      <w:tr w:rsidR="00A666BE">
        <w:trPr>
          <w:trHeight w:hRule="exact" w:val="3801"/>
        </w:trPr>
        <w:tc>
          <w:tcPr>
            <w:tcW w:w="9654" w:type="dxa"/>
            <w:shd w:val="clear" w:color="000000" w:fill="FFFFFF"/>
            <w:tcMar>
              <w:left w:w="34" w:type="dxa"/>
              <w:right w:w="34" w:type="dxa"/>
            </w:tcMar>
          </w:tcPr>
          <w:p w:rsidR="00A666BE" w:rsidRDefault="00785D4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666BE" w:rsidRDefault="00785D41">
            <w:pPr>
              <w:spacing w:after="0" w:line="240" w:lineRule="auto"/>
              <w:jc w:val="both"/>
              <w:rPr>
                <w:sz w:val="24"/>
                <w:szCs w:val="24"/>
              </w:rPr>
            </w:pPr>
            <w:r>
              <w:rPr>
                <w:rFonts w:ascii="Times New Roman" w:hAnsi="Times New Roman" w:cs="Times New Roman"/>
                <w:color w:val="000000"/>
                <w:sz w:val="24"/>
                <w:szCs w:val="24"/>
              </w:rPr>
              <w:t>1.Основные подходы к пониманию сущности PR. «Альтруистические», прагматические, инструментальные функциональные и другие определения  PR. Адвокатская модель PR.</w:t>
            </w:r>
          </w:p>
          <w:p w:rsidR="00A666BE" w:rsidRDefault="00785D41">
            <w:pPr>
              <w:spacing w:after="0" w:line="240" w:lineRule="auto"/>
              <w:jc w:val="both"/>
              <w:rPr>
                <w:sz w:val="24"/>
                <w:szCs w:val="24"/>
              </w:rPr>
            </w:pPr>
            <w:r>
              <w:rPr>
                <w:rFonts w:ascii="Times New Roman" w:hAnsi="Times New Roman" w:cs="Times New Roman"/>
                <w:color w:val="000000"/>
                <w:sz w:val="24"/>
                <w:szCs w:val="24"/>
              </w:rPr>
              <w:t>2.PR как искусство и наука, технология управления. Основные подходы к классификации функций PR. Сферы функционирования связей с общественностью. Принципы и этические проблемы PR.</w:t>
            </w:r>
          </w:p>
          <w:p w:rsidR="00A666BE" w:rsidRDefault="00785D41">
            <w:pPr>
              <w:spacing w:after="0" w:line="240" w:lineRule="auto"/>
              <w:jc w:val="both"/>
              <w:rPr>
                <w:sz w:val="24"/>
                <w:szCs w:val="24"/>
              </w:rPr>
            </w:pPr>
            <w:r>
              <w:rPr>
                <w:rFonts w:ascii="Times New Roman" w:hAnsi="Times New Roman" w:cs="Times New Roman"/>
                <w:color w:val="000000"/>
                <w:sz w:val="24"/>
                <w:szCs w:val="24"/>
              </w:rPr>
              <w:t>3.PR и другие виды коммуникативной деятельности (пропаганда, реклама, лоббирование, advocacy, publicity.): сходства и отличия.  Современные дискуссии о соотношении маркетинга и PR. Различие понятий “public relations”, “public affairs»,  “business communications».</w:t>
            </w:r>
          </w:p>
          <w:p w:rsidR="00A666BE" w:rsidRDefault="00785D41">
            <w:pPr>
              <w:spacing w:after="0" w:line="240" w:lineRule="auto"/>
              <w:jc w:val="both"/>
              <w:rPr>
                <w:sz w:val="24"/>
                <w:szCs w:val="24"/>
              </w:rPr>
            </w:pPr>
            <w:r>
              <w:rPr>
                <w:rFonts w:ascii="Times New Roman" w:hAnsi="Times New Roman" w:cs="Times New Roman"/>
                <w:color w:val="000000"/>
                <w:sz w:val="24"/>
                <w:szCs w:val="24"/>
              </w:rPr>
              <w:t>4.Дж. Грюниг о четырех моделях PR-коммуникаций: пресс-посредническая, информирование общественности, двухстронная асимметричная коммуникация, двухсторонняя симметричная коммуникация. Модифицированная модель Грюнига – Дрозье.</w:t>
            </w:r>
          </w:p>
        </w:tc>
      </w:tr>
      <w:tr w:rsidR="00A666BE">
        <w:trPr>
          <w:trHeight w:hRule="exact" w:val="14"/>
        </w:trPr>
        <w:tc>
          <w:tcPr>
            <w:tcW w:w="9640" w:type="dxa"/>
          </w:tcPr>
          <w:p w:rsidR="00A666BE" w:rsidRDefault="00A666BE"/>
        </w:tc>
      </w:tr>
      <w:tr w:rsidR="00A666BE">
        <w:trPr>
          <w:trHeight w:hRule="exact" w:val="304"/>
        </w:trPr>
        <w:tc>
          <w:tcPr>
            <w:tcW w:w="9654" w:type="dxa"/>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b/>
                <w:color w:val="000000"/>
                <w:sz w:val="24"/>
                <w:szCs w:val="24"/>
              </w:rPr>
              <w:t>Изучение и формирование общественного мнения как функция PR-служб</w:t>
            </w:r>
          </w:p>
        </w:tc>
      </w:tr>
      <w:tr w:rsidR="00A666BE">
        <w:trPr>
          <w:trHeight w:hRule="exact" w:val="4341"/>
        </w:trPr>
        <w:tc>
          <w:tcPr>
            <w:tcW w:w="9654" w:type="dxa"/>
            <w:shd w:val="clear" w:color="000000" w:fill="FFFFFF"/>
            <w:tcMar>
              <w:left w:w="34" w:type="dxa"/>
              <w:right w:w="34" w:type="dxa"/>
            </w:tcMar>
          </w:tcPr>
          <w:p w:rsidR="00A666BE" w:rsidRDefault="00785D4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666BE" w:rsidRDefault="00785D41">
            <w:pPr>
              <w:spacing w:after="0" w:line="240" w:lineRule="auto"/>
              <w:jc w:val="both"/>
              <w:rPr>
                <w:sz w:val="24"/>
                <w:szCs w:val="24"/>
              </w:rPr>
            </w:pPr>
            <w:r>
              <w:rPr>
                <w:rFonts w:ascii="Times New Roman" w:hAnsi="Times New Roman" w:cs="Times New Roman"/>
                <w:color w:val="000000"/>
                <w:sz w:val="24"/>
                <w:szCs w:val="24"/>
              </w:rPr>
              <w:t>1.Массовое сознание. Общественное мнение: понятие и структура. Закономерности общественного мнения. Методы изучения общественного мнения.  Технологии работы с обращениями граждан. Рассмотрение заявлений, обращений, жалоб.</w:t>
            </w:r>
          </w:p>
          <w:p w:rsidR="00A666BE" w:rsidRDefault="00785D41">
            <w:pPr>
              <w:spacing w:after="0" w:line="240" w:lineRule="auto"/>
              <w:jc w:val="both"/>
              <w:rPr>
                <w:sz w:val="24"/>
                <w:szCs w:val="24"/>
              </w:rPr>
            </w:pPr>
            <w:r>
              <w:rPr>
                <w:rFonts w:ascii="Times New Roman" w:hAnsi="Times New Roman" w:cs="Times New Roman"/>
                <w:color w:val="000000"/>
                <w:sz w:val="24"/>
                <w:szCs w:val="24"/>
              </w:rPr>
              <w:t>2.Формирование общественного мнения. Работа с лидерами общественного мнения. Типология лидеров мнений.</w:t>
            </w:r>
          </w:p>
          <w:p w:rsidR="00A666BE" w:rsidRDefault="00785D41">
            <w:pPr>
              <w:spacing w:after="0" w:line="240" w:lineRule="auto"/>
              <w:jc w:val="both"/>
              <w:rPr>
                <w:sz w:val="24"/>
                <w:szCs w:val="24"/>
              </w:rPr>
            </w:pPr>
            <w:r>
              <w:rPr>
                <w:rFonts w:ascii="Times New Roman" w:hAnsi="Times New Roman" w:cs="Times New Roman"/>
                <w:color w:val="000000"/>
                <w:sz w:val="24"/>
                <w:szCs w:val="24"/>
              </w:rPr>
              <w:t>3.Использование механизмов восприятия в процессе управления массовым сознанием и поведением.</w:t>
            </w:r>
          </w:p>
          <w:p w:rsidR="00A666BE" w:rsidRDefault="00785D41">
            <w:pPr>
              <w:spacing w:after="0" w:line="240" w:lineRule="auto"/>
              <w:jc w:val="both"/>
              <w:rPr>
                <w:sz w:val="24"/>
                <w:szCs w:val="24"/>
              </w:rPr>
            </w:pPr>
            <w:r>
              <w:rPr>
                <w:rFonts w:ascii="Times New Roman" w:hAnsi="Times New Roman" w:cs="Times New Roman"/>
                <w:color w:val="000000"/>
                <w:sz w:val="24"/>
                <w:szCs w:val="24"/>
              </w:rPr>
              <w:t>4.Установки, стереотипы и мифы в управлении общественными настроениями. Конформизм и социальная идентификация как факторы управления общественным сознанием.</w:t>
            </w:r>
          </w:p>
          <w:p w:rsidR="00A666BE" w:rsidRDefault="00785D41">
            <w:pPr>
              <w:spacing w:after="0" w:line="240" w:lineRule="auto"/>
              <w:jc w:val="both"/>
              <w:rPr>
                <w:sz w:val="24"/>
                <w:szCs w:val="24"/>
              </w:rPr>
            </w:pPr>
            <w:r>
              <w:rPr>
                <w:rFonts w:ascii="Times New Roman" w:hAnsi="Times New Roman" w:cs="Times New Roman"/>
                <w:color w:val="000000"/>
                <w:sz w:val="24"/>
                <w:szCs w:val="24"/>
              </w:rPr>
              <w:t>5.Технологии воздействия на массовые эмоции.  Технологии убеждающей коммуникации.</w:t>
            </w:r>
          </w:p>
          <w:p w:rsidR="00A666BE" w:rsidRDefault="00785D41">
            <w:pPr>
              <w:spacing w:after="0" w:line="240" w:lineRule="auto"/>
              <w:jc w:val="both"/>
              <w:rPr>
                <w:sz w:val="24"/>
                <w:szCs w:val="24"/>
              </w:rPr>
            </w:pPr>
            <w:r>
              <w:rPr>
                <w:rFonts w:ascii="Times New Roman" w:hAnsi="Times New Roman" w:cs="Times New Roman"/>
                <w:color w:val="000000"/>
                <w:sz w:val="24"/>
                <w:szCs w:val="24"/>
              </w:rPr>
              <w:t>6.Психологическое заражение. Алгоритм заражения. Виды и классификация внушения.</w:t>
            </w:r>
          </w:p>
          <w:p w:rsidR="00A666BE" w:rsidRDefault="00785D41">
            <w:pPr>
              <w:spacing w:after="0" w:line="240" w:lineRule="auto"/>
              <w:jc w:val="both"/>
              <w:rPr>
                <w:sz w:val="24"/>
                <w:szCs w:val="24"/>
              </w:rPr>
            </w:pPr>
            <w:r>
              <w:rPr>
                <w:rFonts w:ascii="Times New Roman" w:hAnsi="Times New Roman" w:cs="Times New Roman"/>
                <w:color w:val="000000"/>
                <w:sz w:val="24"/>
                <w:szCs w:val="24"/>
              </w:rPr>
              <w:t>7.Манипуляция общественным мнением и противодействие манипуляциям. Слухи как проформа общественного мнения.</w:t>
            </w:r>
          </w:p>
        </w:tc>
      </w:tr>
    </w:tbl>
    <w:p w:rsidR="00A666BE" w:rsidRDefault="00785D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66BE">
        <w:trPr>
          <w:trHeight w:hRule="exact" w:val="304"/>
        </w:trPr>
        <w:tc>
          <w:tcPr>
            <w:tcW w:w="9654" w:type="dxa"/>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b/>
                <w:color w:val="000000"/>
                <w:sz w:val="24"/>
                <w:szCs w:val="24"/>
              </w:rPr>
              <w:lastRenderedPageBreak/>
              <w:t>Виды и формы текстовой рекламы</w:t>
            </w:r>
          </w:p>
        </w:tc>
      </w:tr>
      <w:tr w:rsidR="00A666BE">
        <w:trPr>
          <w:trHeight w:hRule="exact" w:val="2178"/>
        </w:trPr>
        <w:tc>
          <w:tcPr>
            <w:tcW w:w="9654" w:type="dxa"/>
            <w:shd w:val="clear" w:color="000000" w:fill="FFFFFF"/>
            <w:tcMar>
              <w:left w:w="34" w:type="dxa"/>
              <w:right w:w="34" w:type="dxa"/>
            </w:tcMar>
          </w:tcPr>
          <w:p w:rsidR="00A666BE" w:rsidRDefault="00785D4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666BE" w:rsidRDefault="00785D41">
            <w:pPr>
              <w:spacing w:after="0" w:line="240" w:lineRule="auto"/>
              <w:jc w:val="both"/>
              <w:rPr>
                <w:sz w:val="24"/>
                <w:szCs w:val="24"/>
              </w:rPr>
            </w:pPr>
            <w:r>
              <w:rPr>
                <w:rFonts w:ascii="Times New Roman" w:hAnsi="Times New Roman" w:cs="Times New Roman"/>
                <w:color w:val="000000"/>
                <w:sz w:val="24"/>
                <w:szCs w:val="24"/>
              </w:rPr>
              <w:t>1.Достоинства и недостатки рекламы в газетах и журналах.</w:t>
            </w:r>
          </w:p>
          <w:p w:rsidR="00A666BE" w:rsidRDefault="00785D41">
            <w:pPr>
              <w:spacing w:after="0" w:line="240" w:lineRule="auto"/>
              <w:jc w:val="both"/>
              <w:rPr>
                <w:sz w:val="24"/>
                <w:szCs w:val="24"/>
              </w:rPr>
            </w:pPr>
            <w:r>
              <w:rPr>
                <w:rFonts w:ascii="Times New Roman" w:hAnsi="Times New Roman" w:cs="Times New Roman"/>
                <w:color w:val="000000"/>
                <w:sz w:val="24"/>
                <w:szCs w:val="24"/>
              </w:rPr>
              <w:t>2.Понятие рекламного модуля.</w:t>
            </w:r>
          </w:p>
          <w:p w:rsidR="00A666BE" w:rsidRDefault="00785D41">
            <w:pPr>
              <w:spacing w:after="0" w:line="240" w:lineRule="auto"/>
              <w:jc w:val="both"/>
              <w:rPr>
                <w:sz w:val="24"/>
                <w:szCs w:val="24"/>
              </w:rPr>
            </w:pPr>
            <w:r>
              <w:rPr>
                <w:rFonts w:ascii="Times New Roman" w:hAnsi="Times New Roman" w:cs="Times New Roman"/>
                <w:color w:val="000000"/>
                <w:sz w:val="24"/>
                <w:szCs w:val="24"/>
              </w:rPr>
              <w:t>3.Рекламные объявления и сообщения.</w:t>
            </w:r>
          </w:p>
          <w:p w:rsidR="00A666BE" w:rsidRDefault="00785D41">
            <w:pPr>
              <w:spacing w:after="0" w:line="240" w:lineRule="auto"/>
              <w:jc w:val="both"/>
              <w:rPr>
                <w:sz w:val="24"/>
                <w:szCs w:val="24"/>
              </w:rPr>
            </w:pPr>
            <w:r>
              <w:rPr>
                <w:rFonts w:ascii="Times New Roman" w:hAnsi="Times New Roman" w:cs="Times New Roman"/>
                <w:color w:val="000000"/>
                <w:sz w:val="24"/>
                <w:szCs w:val="24"/>
              </w:rPr>
              <w:t>4.Виды рекламных сообщений (реклама перечня, предлагающая, поощряющая, имиджевая, прививочная, опровергающая, трансформирующая, сравнительная).</w:t>
            </w:r>
          </w:p>
          <w:p w:rsidR="00A666BE" w:rsidRDefault="00785D41">
            <w:pPr>
              <w:spacing w:after="0" w:line="240" w:lineRule="auto"/>
              <w:jc w:val="both"/>
              <w:rPr>
                <w:sz w:val="24"/>
                <w:szCs w:val="24"/>
              </w:rPr>
            </w:pPr>
            <w:r>
              <w:rPr>
                <w:rFonts w:ascii="Times New Roman" w:hAnsi="Times New Roman" w:cs="Times New Roman"/>
                <w:color w:val="000000"/>
                <w:sz w:val="24"/>
                <w:szCs w:val="24"/>
              </w:rPr>
              <w:t>5.Цели и задачи рекламного текста.</w:t>
            </w:r>
          </w:p>
          <w:p w:rsidR="00A666BE" w:rsidRDefault="00785D41">
            <w:pPr>
              <w:spacing w:after="0" w:line="240" w:lineRule="auto"/>
              <w:jc w:val="both"/>
              <w:rPr>
                <w:sz w:val="24"/>
                <w:szCs w:val="24"/>
              </w:rPr>
            </w:pPr>
            <w:r>
              <w:rPr>
                <w:rFonts w:ascii="Times New Roman" w:hAnsi="Times New Roman" w:cs="Times New Roman"/>
                <w:color w:val="000000"/>
                <w:sz w:val="24"/>
                <w:szCs w:val="24"/>
              </w:rPr>
              <w:t>6.Рекламное объявление, сценарий рекламного ролика (программы).</w:t>
            </w:r>
          </w:p>
        </w:tc>
      </w:tr>
      <w:tr w:rsidR="00A666BE">
        <w:trPr>
          <w:trHeight w:hRule="exact" w:val="14"/>
        </w:trPr>
        <w:tc>
          <w:tcPr>
            <w:tcW w:w="9640" w:type="dxa"/>
          </w:tcPr>
          <w:p w:rsidR="00A666BE" w:rsidRDefault="00A666BE"/>
        </w:tc>
      </w:tr>
      <w:tr w:rsidR="00A666BE">
        <w:trPr>
          <w:trHeight w:hRule="exact" w:val="304"/>
        </w:trPr>
        <w:tc>
          <w:tcPr>
            <w:tcW w:w="9654" w:type="dxa"/>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b/>
                <w:color w:val="000000"/>
                <w:sz w:val="24"/>
                <w:szCs w:val="24"/>
              </w:rPr>
              <w:t>Принципы и процесс создания рекламного текста</w:t>
            </w:r>
          </w:p>
        </w:tc>
      </w:tr>
      <w:tr w:rsidR="00A666BE">
        <w:trPr>
          <w:trHeight w:hRule="exact" w:val="3530"/>
        </w:trPr>
        <w:tc>
          <w:tcPr>
            <w:tcW w:w="9654" w:type="dxa"/>
            <w:shd w:val="clear" w:color="000000" w:fill="FFFFFF"/>
            <w:tcMar>
              <w:left w:w="34" w:type="dxa"/>
              <w:right w:w="34" w:type="dxa"/>
            </w:tcMar>
          </w:tcPr>
          <w:p w:rsidR="00A666BE" w:rsidRDefault="00785D4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666BE" w:rsidRDefault="00785D41">
            <w:pPr>
              <w:spacing w:after="0" w:line="240" w:lineRule="auto"/>
              <w:jc w:val="both"/>
              <w:rPr>
                <w:sz w:val="24"/>
                <w:szCs w:val="24"/>
              </w:rPr>
            </w:pPr>
            <w:r>
              <w:rPr>
                <w:rFonts w:ascii="Times New Roman" w:hAnsi="Times New Roman" w:cs="Times New Roman"/>
                <w:color w:val="000000"/>
                <w:sz w:val="24"/>
                <w:szCs w:val="24"/>
              </w:rPr>
              <w:t>1.Этапы создания рекламного текста.</w:t>
            </w:r>
          </w:p>
          <w:p w:rsidR="00A666BE" w:rsidRDefault="00785D41">
            <w:pPr>
              <w:spacing w:after="0" w:line="240" w:lineRule="auto"/>
              <w:jc w:val="both"/>
              <w:rPr>
                <w:sz w:val="24"/>
                <w:szCs w:val="24"/>
              </w:rPr>
            </w:pPr>
            <w:r>
              <w:rPr>
                <w:rFonts w:ascii="Times New Roman" w:hAnsi="Times New Roman" w:cs="Times New Roman"/>
                <w:color w:val="000000"/>
                <w:sz w:val="24"/>
                <w:szCs w:val="24"/>
              </w:rPr>
              <w:t>2.Особенности использования информации (материала) о рекламируемом товаре/услуге (информационный перечень).</w:t>
            </w:r>
          </w:p>
          <w:p w:rsidR="00A666BE" w:rsidRDefault="00785D41">
            <w:pPr>
              <w:spacing w:after="0" w:line="240" w:lineRule="auto"/>
              <w:jc w:val="both"/>
              <w:rPr>
                <w:sz w:val="24"/>
                <w:szCs w:val="24"/>
              </w:rPr>
            </w:pPr>
            <w:r>
              <w:rPr>
                <w:rFonts w:ascii="Times New Roman" w:hAnsi="Times New Roman" w:cs="Times New Roman"/>
                <w:color w:val="000000"/>
                <w:sz w:val="24"/>
                <w:szCs w:val="24"/>
              </w:rPr>
              <w:t>3.Акцент на качестве, на цене, на достоинствах Т/У.</w:t>
            </w:r>
          </w:p>
          <w:p w:rsidR="00A666BE" w:rsidRDefault="00785D41">
            <w:pPr>
              <w:spacing w:after="0" w:line="240" w:lineRule="auto"/>
              <w:jc w:val="both"/>
              <w:rPr>
                <w:sz w:val="24"/>
                <w:szCs w:val="24"/>
              </w:rPr>
            </w:pPr>
            <w:r>
              <w:rPr>
                <w:rFonts w:ascii="Times New Roman" w:hAnsi="Times New Roman" w:cs="Times New Roman"/>
                <w:color w:val="000000"/>
                <w:sz w:val="24"/>
                <w:szCs w:val="24"/>
              </w:rPr>
              <w:t>4.Понятие торгового предложения и уникального торгового предложения (УТП).</w:t>
            </w:r>
          </w:p>
          <w:p w:rsidR="00A666BE" w:rsidRDefault="00785D41">
            <w:pPr>
              <w:spacing w:after="0" w:line="240" w:lineRule="auto"/>
              <w:jc w:val="both"/>
              <w:rPr>
                <w:sz w:val="24"/>
                <w:szCs w:val="24"/>
              </w:rPr>
            </w:pPr>
            <w:r>
              <w:rPr>
                <w:rFonts w:ascii="Times New Roman" w:hAnsi="Times New Roman" w:cs="Times New Roman"/>
                <w:color w:val="000000"/>
                <w:sz w:val="24"/>
                <w:szCs w:val="24"/>
              </w:rPr>
              <w:t>5.Структура рекламного текста (заголовок, зачин, подзаголовок, основной рекламный текст, эхо-фраза).</w:t>
            </w:r>
          </w:p>
          <w:p w:rsidR="00A666BE" w:rsidRDefault="00785D41">
            <w:pPr>
              <w:spacing w:after="0" w:line="240" w:lineRule="auto"/>
              <w:jc w:val="both"/>
              <w:rPr>
                <w:sz w:val="24"/>
                <w:szCs w:val="24"/>
              </w:rPr>
            </w:pPr>
            <w:r>
              <w:rPr>
                <w:rFonts w:ascii="Times New Roman" w:hAnsi="Times New Roman" w:cs="Times New Roman"/>
                <w:color w:val="000000"/>
                <w:sz w:val="24"/>
                <w:szCs w:val="24"/>
              </w:rPr>
              <w:t>6.Сильные и слабые приемы создания структурных частей рекламного текста.</w:t>
            </w:r>
          </w:p>
          <w:p w:rsidR="00A666BE" w:rsidRDefault="00785D41">
            <w:pPr>
              <w:spacing w:after="0" w:line="240" w:lineRule="auto"/>
              <w:jc w:val="both"/>
              <w:rPr>
                <w:sz w:val="24"/>
                <w:szCs w:val="24"/>
              </w:rPr>
            </w:pPr>
            <w:r>
              <w:rPr>
                <w:rFonts w:ascii="Times New Roman" w:hAnsi="Times New Roman" w:cs="Times New Roman"/>
                <w:color w:val="000000"/>
                <w:sz w:val="24"/>
                <w:szCs w:val="24"/>
              </w:rPr>
              <w:t>7.Символ и значение в рекламном тексте.</w:t>
            </w:r>
          </w:p>
          <w:p w:rsidR="00A666BE" w:rsidRDefault="00785D41">
            <w:pPr>
              <w:spacing w:after="0" w:line="240" w:lineRule="auto"/>
              <w:jc w:val="both"/>
              <w:rPr>
                <w:sz w:val="24"/>
                <w:szCs w:val="24"/>
              </w:rPr>
            </w:pPr>
            <w:r>
              <w:rPr>
                <w:rFonts w:ascii="Times New Roman" w:hAnsi="Times New Roman" w:cs="Times New Roman"/>
                <w:color w:val="000000"/>
                <w:sz w:val="24"/>
                <w:szCs w:val="24"/>
              </w:rPr>
              <w:t>8.Факторы успешной (эффективной) рекламы.</w:t>
            </w:r>
          </w:p>
          <w:p w:rsidR="00A666BE" w:rsidRDefault="00785D41">
            <w:pPr>
              <w:spacing w:after="0" w:line="240" w:lineRule="auto"/>
              <w:jc w:val="both"/>
              <w:rPr>
                <w:sz w:val="24"/>
                <w:szCs w:val="24"/>
              </w:rPr>
            </w:pPr>
            <w:r>
              <w:rPr>
                <w:rFonts w:ascii="Times New Roman" w:hAnsi="Times New Roman" w:cs="Times New Roman"/>
                <w:color w:val="000000"/>
                <w:sz w:val="24"/>
                <w:szCs w:val="24"/>
              </w:rPr>
              <w:t>9.Формула успешной рекламы AIDCA и ее варианты (внимание, интерес, желание, доверие, действие).</w:t>
            </w:r>
          </w:p>
        </w:tc>
      </w:tr>
      <w:tr w:rsidR="00A666BE">
        <w:trPr>
          <w:trHeight w:hRule="exact" w:val="14"/>
        </w:trPr>
        <w:tc>
          <w:tcPr>
            <w:tcW w:w="9640" w:type="dxa"/>
          </w:tcPr>
          <w:p w:rsidR="00A666BE" w:rsidRDefault="00A666BE"/>
        </w:tc>
      </w:tr>
      <w:tr w:rsidR="00A666BE">
        <w:trPr>
          <w:trHeight w:hRule="exact" w:val="304"/>
        </w:trPr>
        <w:tc>
          <w:tcPr>
            <w:tcW w:w="9654" w:type="dxa"/>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b/>
                <w:color w:val="000000"/>
                <w:sz w:val="24"/>
                <w:szCs w:val="24"/>
              </w:rPr>
              <w:t>Принципы создания рекламных слогонов</w:t>
            </w:r>
          </w:p>
        </w:tc>
      </w:tr>
      <w:tr w:rsidR="00A666BE">
        <w:trPr>
          <w:trHeight w:hRule="exact" w:val="2178"/>
        </w:trPr>
        <w:tc>
          <w:tcPr>
            <w:tcW w:w="9654" w:type="dxa"/>
            <w:shd w:val="clear" w:color="000000" w:fill="FFFFFF"/>
            <w:tcMar>
              <w:left w:w="34" w:type="dxa"/>
              <w:right w:w="34" w:type="dxa"/>
            </w:tcMar>
          </w:tcPr>
          <w:p w:rsidR="00A666BE" w:rsidRDefault="00785D4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666BE" w:rsidRDefault="00785D41">
            <w:pPr>
              <w:spacing w:after="0" w:line="240" w:lineRule="auto"/>
              <w:jc w:val="both"/>
              <w:rPr>
                <w:sz w:val="24"/>
                <w:szCs w:val="24"/>
              </w:rPr>
            </w:pPr>
            <w:r>
              <w:rPr>
                <w:rFonts w:ascii="Times New Roman" w:hAnsi="Times New Roman" w:cs="Times New Roman"/>
                <w:color w:val="000000"/>
                <w:sz w:val="24"/>
                <w:szCs w:val="24"/>
              </w:rPr>
              <w:t>1. Слоган, приемы его создания.</w:t>
            </w:r>
          </w:p>
          <w:p w:rsidR="00A666BE" w:rsidRDefault="00785D41">
            <w:pPr>
              <w:spacing w:after="0" w:line="240" w:lineRule="auto"/>
              <w:jc w:val="both"/>
              <w:rPr>
                <w:sz w:val="24"/>
                <w:szCs w:val="24"/>
              </w:rPr>
            </w:pPr>
            <w:r>
              <w:rPr>
                <w:rFonts w:ascii="Times New Roman" w:hAnsi="Times New Roman" w:cs="Times New Roman"/>
                <w:color w:val="000000"/>
                <w:sz w:val="24"/>
                <w:szCs w:val="24"/>
              </w:rPr>
              <w:t>2. Классификация слоганов.</w:t>
            </w:r>
          </w:p>
          <w:p w:rsidR="00A666BE" w:rsidRDefault="00785D41">
            <w:pPr>
              <w:spacing w:after="0" w:line="240" w:lineRule="auto"/>
              <w:jc w:val="both"/>
              <w:rPr>
                <w:sz w:val="24"/>
                <w:szCs w:val="24"/>
              </w:rPr>
            </w:pPr>
            <w:r>
              <w:rPr>
                <w:rFonts w:ascii="Times New Roman" w:hAnsi="Times New Roman" w:cs="Times New Roman"/>
                <w:color w:val="000000"/>
                <w:sz w:val="24"/>
                <w:szCs w:val="24"/>
              </w:rPr>
              <w:t>3. Этнокультурные и лингвистические особенности рекламного слогана.</w:t>
            </w:r>
          </w:p>
          <w:p w:rsidR="00A666BE" w:rsidRDefault="00785D41">
            <w:pPr>
              <w:spacing w:after="0" w:line="240" w:lineRule="auto"/>
              <w:jc w:val="both"/>
              <w:rPr>
                <w:sz w:val="24"/>
                <w:szCs w:val="24"/>
              </w:rPr>
            </w:pPr>
            <w:r>
              <w:rPr>
                <w:rFonts w:ascii="Times New Roman" w:hAnsi="Times New Roman" w:cs="Times New Roman"/>
                <w:color w:val="000000"/>
                <w:sz w:val="24"/>
                <w:szCs w:val="24"/>
              </w:rPr>
              <w:t>4. Виды заголовков рекламного текста.</w:t>
            </w:r>
          </w:p>
          <w:p w:rsidR="00A666BE" w:rsidRDefault="00785D41">
            <w:pPr>
              <w:spacing w:after="0" w:line="240" w:lineRule="auto"/>
              <w:jc w:val="both"/>
              <w:rPr>
                <w:sz w:val="24"/>
                <w:szCs w:val="24"/>
              </w:rPr>
            </w:pPr>
            <w:r>
              <w:rPr>
                <w:rFonts w:ascii="Times New Roman" w:hAnsi="Times New Roman" w:cs="Times New Roman"/>
                <w:color w:val="000000"/>
                <w:sz w:val="24"/>
                <w:szCs w:val="24"/>
              </w:rPr>
              <w:t>5. Основной рекламный текст и приемы аргументации в рекламе.</w:t>
            </w:r>
          </w:p>
          <w:p w:rsidR="00A666BE" w:rsidRDefault="00785D41">
            <w:pPr>
              <w:spacing w:after="0" w:line="240" w:lineRule="auto"/>
              <w:jc w:val="both"/>
              <w:rPr>
                <w:sz w:val="24"/>
                <w:szCs w:val="24"/>
              </w:rPr>
            </w:pPr>
            <w:r>
              <w:rPr>
                <w:rFonts w:ascii="Times New Roman" w:hAnsi="Times New Roman" w:cs="Times New Roman"/>
                <w:color w:val="000000"/>
                <w:sz w:val="24"/>
                <w:szCs w:val="24"/>
              </w:rPr>
              <w:t>6. Кода рекламного текста.</w:t>
            </w:r>
          </w:p>
          <w:p w:rsidR="00A666BE" w:rsidRDefault="00785D41">
            <w:pPr>
              <w:spacing w:after="0" w:line="240" w:lineRule="auto"/>
              <w:jc w:val="both"/>
              <w:rPr>
                <w:sz w:val="24"/>
                <w:szCs w:val="24"/>
              </w:rPr>
            </w:pPr>
            <w:r>
              <w:rPr>
                <w:rFonts w:ascii="Times New Roman" w:hAnsi="Times New Roman" w:cs="Times New Roman"/>
                <w:color w:val="000000"/>
                <w:sz w:val="24"/>
                <w:szCs w:val="24"/>
              </w:rPr>
              <w:t>7. Читаемость рекламных текстов</w:t>
            </w:r>
          </w:p>
        </w:tc>
      </w:tr>
      <w:tr w:rsidR="00A666BE">
        <w:trPr>
          <w:trHeight w:hRule="exact" w:val="14"/>
        </w:trPr>
        <w:tc>
          <w:tcPr>
            <w:tcW w:w="9640" w:type="dxa"/>
          </w:tcPr>
          <w:p w:rsidR="00A666BE" w:rsidRDefault="00A666BE"/>
        </w:tc>
      </w:tr>
      <w:tr w:rsidR="00A666BE">
        <w:trPr>
          <w:trHeight w:hRule="exact" w:val="585"/>
        </w:trPr>
        <w:tc>
          <w:tcPr>
            <w:tcW w:w="9654" w:type="dxa"/>
            <w:shd w:val="clear" w:color="000000" w:fill="FFFFFF"/>
            <w:tcMar>
              <w:left w:w="34" w:type="dxa"/>
              <w:right w:w="34" w:type="dxa"/>
            </w:tcMar>
          </w:tcPr>
          <w:p w:rsidR="00A666BE" w:rsidRDefault="00785D41">
            <w:pPr>
              <w:spacing w:after="0" w:line="240" w:lineRule="auto"/>
              <w:jc w:val="center"/>
              <w:rPr>
                <w:sz w:val="24"/>
                <w:szCs w:val="24"/>
              </w:rPr>
            </w:pPr>
            <w:r>
              <w:rPr>
                <w:rFonts w:ascii="Times New Roman" w:hAnsi="Times New Roman" w:cs="Times New Roman"/>
                <w:b/>
                <w:color w:val="000000"/>
                <w:sz w:val="24"/>
                <w:szCs w:val="24"/>
              </w:rPr>
              <w:t>Факторы успешной (эффективной) рекламы. Виды тестирования текстовой рекламы</w:t>
            </w:r>
          </w:p>
        </w:tc>
      </w:tr>
      <w:tr w:rsidR="00A666BE">
        <w:trPr>
          <w:trHeight w:hRule="exact" w:val="2178"/>
        </w:trPr>
        <w:tc>
          <w:tcPr>
            <w:tcW w:w="9654" w:type="dxa"/>
            <w:shd w:val="clear" w:color="000000" w:fill="FFFFFF"/>
            <w:tcMar>
              <w:left w:w="34" w:type="dxa"/>
              <w:right w:w="34" w:type="dxa"/>
            </w:tcMar>
          </w:tcPr>
          <w:p w:rsidR="00A666BE" w:rsidRDefault="00785D4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666BE" w:rsidRDefault="00785D41">
            <w:pPr>
              <w:spacing w:after="0" w:line="240" w:lineRule="auto"/>
              <w:jc w:val="both"/>
              <w:rPr>
                <w:sz w:val="24"/>
                <w:szCs w:val="24"/>
              </w:rPr>
            </w:pPr>
            <w:r>
              <w:rPr>
                <w:rFonts w:ascii="Times New Roman" w:hAnsi="Times New Roman" w:cs="Times New Roman"/>
                <w:color w:val="000000"/>
                <w:sz w:val="24"/>
                <w:szCs w:val="24"/>
              </w:rPr>
              <w:t>1.Тестирование рекламного текста по фактору его эффективности в фокус-группе.</w:t>
            </w:r>
          </w:p>
          <w:p w:rsidR="00A666BE" w:rsidRDefault="00785D41">
            <w:pPr>
              <w:spacing w:after="0" w:line="240" w:lineRule="auto"/>
              <w:jc w:val="both"/>
              <w:rPr>
                <w:sz w:val="24"/>
                <w:szCs w:val="24"/>
              </w:rPr>
            </w:pPr>
            <w:r>
              <w:rPr>
                <w:rFonts w:ascii="Times New Roman" w:hAnsi="Times New Roman" w:cs="Times New Roman"/>
                <w:color w:val="000000"/>
                <w:sz w:val="24"/>
                <w:szCs w:val="24"/>
              </w:rPr>
              <w:t>2.Создание рекламного текста по материалам Рекламодателя (ситуация-эксперимент) с учетом целевой аудитории, ее потребностей (А.Маслоу), желаний, страхов, стереотипов.</w:t>
            </w:r>
          </w:p>
          <w:p w:rsidR="00A666BE" w:rsidRDefault="00785D41">
            <w:pPr>
              <w:spacing w:after="0" w:line="240" w:lineRule="auto"/>
              <w:jc w:val="both"/>
              <w:rPr>
                <w:sz w:val="24"/>
                <w:szCs w:val="24"/>
              </w:rPr>
            </w:pPr>
            <w:r>
              <w:rPr>
                <w:rFonts w:ascii="Times New Roman" w:hAnsi="Times New Roman" w:cs="Times New Roman"/>
                <w:color w:val="000000"/>
                <w:sz w:val="24"/>
                <w:szCs w:val="24"/>
              </w:rPr>
              <w:t>3.Тестирование рекламного текста по фактору его эффективности в фокус-группе (экспериментальной).</w:t>
            </w:r>
          </w:p>
          <w:p w:rsidR="00A666BE" w:rsidRDefault="00785D41">
            <w:pPr>
              <w:spacing w:after="0" w:line="240" w:lineRule="auto"/>
              <w:jc w:val="both"/>
              <w:rPr>
                <w:sz w:val="24"/>
                <w:szCs w:val="24"/>
              </w:rPr>
            </w:pPr>
            <w:r>
              <w:rPr>
                <w:rFonts w:ascii="Times New Roman" w:hAnsi="Times New Roman" w:cs="Times New Roman"/>
                <w:color w:val="000000"/>
                <w:sz w:val="24"/>
                <w:szCs w:val="24"/>
              </w:rPr>
              <w:t>4.Доклад по книге Р.Мокшанцева “Психология рекламы” – приемы эриксоновского гипноза в рекламных текстах.</w:t>
            </w:r>
          </w:p>
        </w:tc>
      </w:tr>
    </w:tbl>
    <w:p w:rsidR="00A666BE" w:rsidRDefault="00785D4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666BE">
        <w:trPr>
          <w:trHeight w:hRule="exact" w:val="855"/>
        </w:trPr>
        <w:tc>
          <w:tcPr>
            <w:tcW w:w="9654" w:type="dxa"/>
            <w:gridSpan w:val="2"/>
            <w:shd w:val="clear" w:color="000000" w:fill="FFFFFF"/>
            <w:tcMar>
              <w:left w:w="34" w:type="dxa"/>
              <w:right w:w="34" w:type="dxa"/>
            </w:tcMar>
          </w:tcPr>
          <w:p w:rsidR="00A666BE" w:rsidRDefault="00A666BE">
            <w:pPr>
              <w:spacing w:after="0" w:line="240" w:lineRule="auto"/>
              <w:rPr>
                <w:sz w:val="24"/>
                <w:szCs w:val="24"/>
              </w:rPr>
            </w:pPr>
          </w:p>
          <w:p w:rsidR="00A666BE" w:rsidRDefault="00785D4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666BE">
        <w:trPr>
          <w:trHeight w:hRule="exact" w:val="4912"/>
        </w:trPr>
        <w:tc>
          <w:tcPr>
            <w:tcW w:w="9654" w:type="dxa"/>
            <w:gridSpan w:val="2"/>
            <w:shd w:val="clear" w:color="000000" w:fill="FFFFFF"/>
            <w:tcMar>
              <w:left w:w="34" w:type="dxa"/>
              <w:right w:w="34" w:type="dxa"/>
            </w:tcMar>
          </w:tcPr>
          <w:p w:rsidR="00A666BE" w:rsidRDefault="00785D4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«Речевая коммуникация в связях с общественностью и рекламе» / Попова О.В.. – Омск: Изд-во Омской гуманитарной академии, 2022.</w:t>
            </w:r>
          </w:p>
          <w:p w:rsidR="00A666BE" w:rsidRDefault="00785D4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666BE" w:rsidRDefault="00785D4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666BE" w:rsidRDefault="00785D4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666BE">
        <w:trPr>
          <w:trHeight w:hRule="exact" w:val="138"/>
        </w:trPr>
        <w:tc>
          <w:tcPr>
            <w:tcW w:w="285" w:type="dxa"/>
          </w:tcPr>
          <w:p w:rsidR="00A666BE" w:rsidRDefault="00A666BE"/>
        </w:tc>
        <w:tc>
          <w:tcPr>
            <w:tcW w:w="9356" w:type="dxa"/>
          </w:tcPr>
          <w:p w:rsidR="00A666BE" w:rsidRDefault="00A666BE"/>
        </w:tc>
      </w:tr>
      <w:tr w:rsidR="00A666BE">
        <w:trPr>
          <w:trHeight w:hRule="exact" w:val="855"/>
        </w:trPr>
        <w:tc>
          <w:tcPr>
            <w:tcW w:w="9654" w:type="dxa"/>
            <w:gridSpan w:val="2"/>
            <w:shd w:val="clear" w:color="000000" w:fill="FFFFFF"/>
            <w:tcMar>
              <w:left w:w="34" w:type="dxa"/>
              <w:right w:w="34" w:type="dxa"/>
            </w:tcMar>
          </w:tcPr>
          <w:p w:rsidR="00A666BE" w:rsidRDefault="00785D4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666BE" w:rsidRDefault="00785D41">
            <w:pPr>
              <w:spacing w:after="0" w:line="240" w:lineRule="auto"/>
              <w:rPr>
                <w:sz w:val="24"/>
                <w:szCs w:val="24"/>
              </w:rPr>
            </w:pPr>
            <w:r>
              <w:rPr>
                <w:rFonts w:ascii="Times New Roman" w:hAnsi="Times New Roman" w:cs="Times New Roman"/>
                <w:b/>
                <w:color w:val="000000"/>
                <w:sz w:val="24"/>
                <w:szCs w:val="24"/>
              </w:rPr>
              <w:t>Основная:</w:t>
            </w:r>
          </w:p>
        </w:tc>
      </w:tr>
      <w:tr w:rsidR="00A666BE">
        <w:trPr>
          <w:trHeight w:hRule="exact" w:val="826"/>
        </w:trPr>
        <w:tc>
          <w:tcPr>
            <w:tcW w:w="9654" w:type="dxa"/>
            <w:gridSpan w:val="2"/>
            <w:shd w:val="clear" w:color="000000" w:fill="FFFFFF"/>
            <w:tcMar>
              <w:left w:w="34" w:type="dxa"/>
              <w:right w:w="34" w:type="dxa"/>
            </w:tcMar>
          </w:tcPr>
          <w:p w:rsidR="00A666BE" w:rsidRDefault="00785D4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рекламного</w:t>
            </w:r>
            <w:r>
              <w:t xml:space="preserve"> </w:t>
            </w:r>
            <w:r>
              <w:rPr>
                <w:rFonts w:ascii="Times New Roman" w:hAnsi="Times New Roman" w:cs="Times New Roman"/>
                <w:color w:val="000000"/>
                <w:sz w:val="24"/>
                <w:szCs w:val="24"/>
              </w:rPr>
              <w:t>продукта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Поляков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978-5-534-05261-9.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C50D9">
                <w:rPr>
                  <w:rStyle w:val="a3"/>
                </w:rPr>
                <w:t>https://urait.ru/bcode/432145</w:t>
              </w:r>
            </w:hyperlink>
            <w:r>
              <w:t xml:space="preserve"> </w:t>
            </w:r>
          </w:p>
        </w:tc>
      </w:tr>
      <w:tr w:rsidR="00A666BE">
        <w:trPr>
          <w:trHeight w:hRule="exact" w:val="826"/>
        </w:trPr>
        <w:tc>
          <w:tcPr>
            <w:tcW w:w="9654" w:type="dxa"/>
            <w:gridSpan w:val="2"/>
            <w:shd w:val="clear" w:color="000000" w:fill="FFFFFF"/>
            <w:tcMar>
              <w:left w:w="34" w:type="dxa"/>
              <w:right w:w="34" w:type="dxa"/>
            </w:tcMar>
          </w:tcPr>
          <w:p w:rsidR="00A666BE" w:rsidRDefault="00785D4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общественностью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Жильцова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Синяева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Жильцов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978-5-9916-9890-0.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C50D9">
                <w:rPr>
                  <w:rStyle w:val="a3"/>
                </w:rPr>
                <w:t>https://urait.ru/bcode/433657</w:t>
              </w:r>
            </w:hyperlink>
            <w:r>
              <w:t xml:space="preserve"> </w:t>
            </w:r>
          </w:p>
        </w:tc>
      </w:tr>
      <w:tr w:rsidR="00A666BE">
        <w:trPr>
          <w:trHeight w:hRule="exact" w:val="1096"/>
        </w:trPr>
        <w:tc>
          <w:tcPr>
            <w:tcW w:w="9654" w:type="dxa"/>
            <w:gridSpan w:val="2"/>
            <w:shd w:val="clear" w:color="000000" w:fill="FFFFFF"/>
            <w:tcMar>
              <w:left w:w="34" w:type="dxa"/>
              <w:right w:w="34" w:type="dxa"/>
            </w:tcMar>
          </w:tcPr>
          <w:p w:rsidR="00A666BE" w:rsidRDefault="00785D4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общественностью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органах</w:t>
            </w:r>
            <w:r>
              <w:t xml:space="preserve"> </w:t>
            </w:r>
            <w:r>
              <w:rPr>
                <w:rFonts w:ascii="Times New Roman" w:hAnsi="Times New Roman" w:cs="Times New Roman"/>
                <w:color w:val="000000"/>
                <w:sz w:val="24"/>
                <w:szCs w:val="24"/>
              </w:rPr>
              <w:t>власти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Елина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Жеглова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Мехонцев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Монахов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Погребенков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Репко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Чащихин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978-5-534-04540-6.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C50D9">
                <w:rPr>
                  <w:rStyle w:val="a3"/>
                </w:rPr>
                <w:t>https://urait.ru/bcode/432100</w:t>
              </w:r>
            </w:hyperlink>
            <w:r>
              <w:t xml:space="preserve"> </w:t>
            </w:r>
          </w:p>
        </w:tc>
      </w:tr>
      <w:tr w:rsidR="00A666BE">
        <w:trPr>
          <w:trHeight w:hRule="exact" w:val="277"/>
        </w:trPr>
        <w:tc>
          <w:tcPr>
            <w:tcW w:w="285" w:type="dxa"/>
          </w:tcPr>
          <w:p w:rsidR="00A666BE" w:rsidRDefault="00A666BE"/>
        </w:tc>
        <w:tc>
          <w:tcPr>
            <w:tcW w:w="9370" w:type="dxa"/>
            <w:shd w:val="clear" w:color="000000" w:fill="FFFFFF"/>
            <w:tcMar>
              <w:left w:w="34" w:type="dxa"/>
              <w:right w:w="34" w:type="dxa"/>
            </w:tcMar>
          </w:tcPr>
          <w:p w:rsidR="00A666BE" w:rsidRDefault="00785D41">
            <w:pPr>
              <w:spacing w:after="0" w:line="240" w:lineRule="auto"/>
              <w:rPr>
                <w:sz w:val="24"/>
                <w:szCs w:val="24"/>
              </w:rPr>
            </w:pPr>
            <w:r>
              <w:rPr>
                <w:rFonts w:ascii="Times New Roman" w:hAnsi="Times New Roman" w:cs="Times New Roman"/>
                <w:i/>
                <w:color w:val="000000"/>
                <w:sz w:val="24"/>
                <w:szCs w:val="24"/>
              </w:rPr>
              <w:t>Дополнительная:</w:t>
            </w:r>
          </w:p>
        </w:tc>
      </w:tr>
      <w:tr w:rsidR="00A666BE">
        <w:trPr>
          <w:trHeight w:hRule="exact" w:val="26"/>
        </w:trPr>
        <w:tc>
          <w:tcPr>
            <w:tcW w:w="9654" w:type="dxa"/>
            <w:gridSpan w:val="2"/>
            <w:vMerge w:val="restart"/>
            <w:shd w:val="clear" w:color="000000" w:fill="FFFFFF"/>
            <w:tcMar>
              <w:left w:w="34" w:type="dxa"/>
              <w:right w:w="34" w:type="dxa"/>
            </w:tcMar>
          </w:tcPr>
          <w:p w:rsidR="00A666BE" w:rsidRDefault="00785D4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Копирайтинг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Луговой</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Ставрополь:</w:t>
            </w:r>
            <w:r>
              <w:t xml:space="preserve"> </w:t>
            </w:r>
            <w:r>
              <w:rPr>
                <w:rFonts w:ascii="Times New Roman" w:hAnsi="Times New Roman" w:cs="Times New Roman"/>
                <w:color w:val="000000"/>
                <w:sz w:val="24"/>
                <w:szCs w:val="24"/>
              </w:rPr>
              <w:t>Северо-Кавказский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C50D9">
                <w:rPr>
                  <w:rStyle w:val="a3"/>
                </w:rPr>
                <w:t>http://www.iprbookshop.ru/75579.html</w:t>
              </w:r>
            </w:hyperlink>
            <w:r>
              <w:t xml:space="preserve"> </w:t>
            </w:r>
          </w:p>
        </w:tc>
      </w:tr>
      <w:tr w:rsidR="00A666BE">
        <w:trPr>
          <w:trHeight w:hRule="exact" w:val="799"/>
        </w:trPr>
        <w:tc>
          <w:tcPr>
            <w:tcW w:w="9654" w:type="dxa"/>
            <w:gridSpan w:val="2"/>
            <w:vMerge/>
            <w:shd w:val="clear" w:color="000000" w:fill="FFFFFF"/>
            <w:tcMar>
              <w:left w:w="34" w:type="dxa"/>
              <w:right w:w="34" w:type="dxa"/>
            </w:tcMar>
          </w:tcPr>
          <w:p w:rsidR="00A666BE" w:rsidRDefault="00A666BE"/>
        </w:tc>
      </w:tr>
      <w:tr w:rsidR="00A666BE">
        <w:trPr>
          <w:trHeight w:hRule="exact" w:val="1096"/>
        </w:trPr>
        <w:tc>
          <w:tcPr>
            <w:tcW w:w="9654" w:type="dxa"/>
            <w:gridSpan w:val="2"/>
            <w:shd w:val="clear" w:color="000000" w:fill="FFFFFF"/>
            <w:tcMar>
              <w:left w:w="34" w:type="dxa"/>
              <w:right w:w="34" w:type="dxa"/>
            </w:tcMar>
          </w:tcPr>
          <w:p w:rsidR="00A666BE" w:rsidRDefault="00785D4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массовой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Общество-СМИ-власть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Киселёв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массовой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Общество-СМИ-власть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978-5-238-01742-6.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C50D9">
                <w:rPr>
                  <w:rStyle w:val="a3"/>
                </w:rPr>
                <w:t>http://www.iprbookshop.ru/81693.html</w:t>
              </w:r>
            </w:hyperlink>
            <w:r>
              <w:t xml:space="preserve"> </w:t>
            </w:r>
          </w:p>
        </w:tc>
      </w:tr>
      <w:tr w:rsidR="00A666BE">
        <w:trPr>
          <w:trHeight w:hRule="exact" w:val="826"/>
        </w:trPr>
        <w:tc>
          <w:tcPr>
            <w:tcW w:w="9654" w:type="dxa"/>
            <w:gridSpan w:val="2"/>
            <w:shd w:val="clear" w:color="000000" w:fill="FFFFFF"/>
            <w:tcMar>
              <w:left w:w="34" w:type="dxa"/>
              <w:right w:w="34" w:type="dxa"/>
            </w:tcMar>
          </w:tcPr>
          <w:p w:rsidR="00A666BE" w:rsidRDefault="00785D4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сделать</w:t>
            </w:r>
            <w:r>
              <w:t xml:space="preserve"> </w:t>
            </w:r>
            <w:r>
              <w:rPr>
                <w:rFonts w:ascii="Times New Roman" w:hAnsi="Times New Roman" w:cs="Times New Roman"/>
                <w:color w:val="000000"/>
                <w:sz w:val="24"/>
                <w:szCs w:val="24"/>
              </w:rPr>
              <w:t>рекламу</w:t>
            </w:r>
            <w:r>
              <w:t xml:space="preserve"> </w:t>
            </w:r>
            <w:r>
              <w:rPr>
                <w:rFonts w:ascii="Times New Roman" w:hAnsi="Times New Roman" w:cs="Times New Roman"/>
                <w:color w:val="000000"/>
                <w:sz w:val="24"/>
                <w:szCs w:val="24"/>
              </w:rPr>
              <w:t>эффективной?</w:t>
            </w:r>
            <w:r>
              <w:t xml:space="preserve"> </w:t>
            </w:r>
            <w:r>
              <w:rPr>
                <w:rFonts w:ascii="Times New Roman" w:hAnsi="Times New Roman" w:cs="Times New Roman"/>
                <w:color w:val="000000"/>
                <w:sz w:val="24"/>
                <w:szCs w:val="24"/>
              </w:rPr>
              <w:t>25</w:t>
            </w:r>
            <w:r>
              <w:t xml:space="preserve"> </w:t>
            </w:r>
            <w:r>
              <w:rPr>
                <w:rFonts w:ascii="Times New Roman" w:hAnsi="Times New Roman" w:cs="Times New Roman"/>
                <w:color w:val="000000"/>
                <w:sz w:val="24"/>
                <w:szCs w:val="24"/>
              </w:rPr>
              <w:t>беспроигрышных</w:t>
            </w:r>
            <w:r>
              <w:t xml:space="preserve"> </w:t>
            </w:r>
            <w:r>
              <w:rPr>
                <w:rFonts w:ascii="Times New Roman" w:hAnsi="Times New Roman" w:cs="Times New Roman"/>
                <w:color w:val="000000"/>
                <w:sz w:val="24"/>
                <w:szCs w:val="24"/>
              </w:rPr>
              <w:t>идей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Дашков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978-5-394-03192-2.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BC50D9">
                <w:rPr>
                  <w:rStyle w:val="a3"/>
                </w:rPr>
                <w:t>http://www.iprbookshop.ru/83127.html</w:t>
              </w:r>
            </w:hyperlink>
            <w:r>
              <w:t xml:space="preserve"> </w:t>
            </w:r>
          </w:p>
        </w:tc>
      </w:tr>
      <w:tr w:rsidR="00A666BE">
        <w:trPr>
          <w:trHeight w:hRule="exact" w:val="585"/>
        </w:trPr>
        <w:tc>
          <w:tcPr>
            <w:tcW w:w="9654" w:type="dxa"/>
            <w:gridSpan w:val="2"/>
            <w:shd w:val="clear" w:color="000000" w:fill="FFFFFF"/>
            <w:tcMar>
              <w:left w:w="34" w:type="dxa"/>
              <w:right w:w="34" w:type="dxa"/>
            </w:tcMar>
          </w:tcPr>
          <w:p w:rsidR="00A666BE" w:rsidRDefault="00785D4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666BE">
        <w:trPr>
          <w:trHeight w:hRule="exact" w:val="2269"/>
        </w:trPr>
        <w:tc>
          <w:tcPr>
            <w:tcW w:w="9654" w:type="dxa"/>
            <w:gridSpan w:val="2"/>
            <w:shd w:val="clear" w:color="000000" w:fill="FFFFFF"/>
            <w:tcMar>
              <w:left w:w="34" w:type="dxa"/>
              <w:right w:w="34" w:type="dxa"/>
            </w:tcMar>
          </w:tcPr>
          <w:p w:rsidR="00A666BE" w:rsidRDefault="00785D4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BC50D9">
                <w:rPr>
                  <w:rStyle w:val="a3"/>
                  <w:rFonts w:ascii="Times New Roman" w:hAnsi="Times New Roman" w:cs="Times New Roman"/>
                  <w:sz w:val="24"/>
                  <w:szCs w:val="24"/>
                </w:rPr>
                <w:t>http://www.iprbookshop.ru</w:t>
              </w:r>
            </w:hyperlink>
          </w:p>
          <w:p w:rsidR="00A666BE" w:rsidRDefault="00785D4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BC50D9">
                <w:rPr>
                  <w:rStyle w:val="a3"/>
                  <w:rFonts w:ascii="Times New Roman" w:hAnsi="Times New Roman" w:cs="Times New Roman"/>
                  <w:sz w:val="24"/>
                  <w:szCs w:val="24"/>
                </w:rPr>
                <w:t>http://biblio-online.ru</w:t>
              </w:r>
            </w:hyperlink>
          </w:p>
          <w:p w:rsidR="00A666BE" w:rsidRDefault="00785D4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BC50D9">
                <w:rPr>
                  <w:rStyle w:val="a3"/>
                  <w:rFonts w:ascii="Times New Roman" w:hAnsi="Times New Roman" w:cs="Times New Roman"/>
                  <w:sz w:val="24"/>
                  <w:szCs w:val="24"/>
                </w:rPr>
                <w:t>http://window.edu.ru/</w:t>
              </w:r>
            </w:hyperlink>
          </w:p>
          <w:p w:rsidR="00A666BE" w:rsidRDefault="00785D4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BC50D9">
                <w:rPr>
                  <w:rStyle w:val="a3"/>
                  <w:rFonts w:ascii="Times New Roman" w:hAnsi="Times New Roman" w:cs="Times New Roman"/>
                  <w:sz w:val="24"/>
                  <w:szCs w:val="24"/>
                </w:rPr>
                <w:t>http://elibrary.ru</w:t>
              </w:r>
            </w:hyperlink>
          </w:p>
          <w:p w:rsidR="00A666BE" w:rsidRDefault="00785D4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BC50D9">
                <w:rPr>
                  <w:rStyle w:val="a3"/>
                  <w:rFonts w:ascii="Times New Roman" w:hAnsi="Times New Roman" w:cs="Times New Roman"/>
                  <w:sz w:val="24"/>
                  <w:szCs w:val="24"/>
                </w:rPr>
                <w:t>http://www.sciencedirect.com</w:t>
              </w:r>
            </w:hyperlink>
          </w:p>
          <w:p w:rsidR="00A666BE" w:rsidRDefault="00785D4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A666BE" w:rsidRDefault="00785D4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BC50D9">
                <w:rPr>
                  <w:rStyle w:val="a3"/>
                  <w:rFonts w:ascii="Times New Roman" w:hAnsi="Times New Roman" w:cs="Times New Roman"/>
                  <w:sz w:val="24"/>
                  <w:szCs w:val="24"/>
                </w:rPr>
                <w:t>http://journals.cambridge.org</w:t>
              </w:r>
            </w:hyperlink>
          </w:p>
        </w:tc>
      </w:tr>
    </w:tbl>
    <w:p w:rsidR="00A666BE" w:rsidRDefault="00785D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66BE">
        <w:trPr>
          <w:trHeight w:hRule="exact" w:val="7587"/>
        </w:trPr>
        <w:tc>
          <w:tcPr>
            <w:tcW w:w="9654" w:type="dxa"/>
            <w:shd w:val="clear" w:color="000000" w:fill="FFFFFF"/>
            <w:tcMar>
              <w:left w:w="34" w:type="dxa"/>
              <w:right w:w="34" w:type="dxa"/>
            </w:tcMar>
          </w:tcPr>
          <w:p w:rsidR="00A666BE" w:rsidRDefault="00785D41">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7" w:history="1">
              <w:r w:rsidR="00BC50D9">
                <w:rPr>
                  <w:rStyle w:val="a3"/>
                  <w:rFonts w:ascii="Times New Roman" w:hAnsi="Times New Roman" w:cs="Times New Roman"/>
                  <w:sz w:val="24"/>
                  <w:szCs w:val="24"/>
                </w:rPr>
                <w:t>http://www.oxfordjoumals.org</w:t>
              </w:r>
            </w:hyperlink>
          </w:p>
          <w:p w:rsidR="00A666BE" w:rsidRDefault="00785D4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BC50D9">
                <w:rPr>
                  <w:rStyle w:val="a3"/>
                  <w:rFonts w:ascii="Times New Roman" w:hAnsi="Times New Roman" w:cs="Times New Roman"/>
                  <w:sz w:val="24"/>
                  <w:szCs w:val="24"/>
                </w:rPr>
                <w:t>http://dic.academic.ru/</w:t>
              </w:r>
            </w:hyperlink>
          </w:p>
          <w:p w:rsidR="00A666BE" w:rsidRDefault="00785D4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BC50D9">
                <w:rPr>
                  <w:rStyle w:val="a3"/>
                  <w:rFonts w:ascii="Times New Roman" w:hAnsi="Times New Roman" w:cs="Times New Roman"/>
                  <w:sz w:val="24"/>
                  <w:szCs w:val="24"/>
                </w:rPr>
                <w:t>http://www.benran.ru</w:t>
              </w:r>
            </w:hyperlink>
          </w:p>
          <w:p w:rsidR="00A666BE" w:rsidRDefault="00785D4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BC50D9">
                <w:rPr>
                  <w:rStyle w:val="a3"/>
                  <w:rFonts w:ascii="Times New Roman" w:hAnsi="Times New Roman" w:cs="Times New Roman"/>
                  <w:sz w:val="24"/>
                  <w:szCs w:val="24"/>
                </w:rPr>
                <w:t>http://www.gks.ru</w:t>
              </w:r>
            </w:hyperlink>
          </w:p>
          <w:p w:rsidR="00A666BE" w:rsidRDefault="00785D4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BC50D9">
                <w:rPr>
                  <w:rStyle w:val="a3"/>
                  <w:rFonts w:ascii="Times New Roman" w:hAnsi="Times New Roman" w:cs="Times New Roman"/>
                  <w:sz w:val="24"/>
                  <w:szCs w:val="24"/>
                </w:rPr>
                <w:t>http://diss.rsl.ru</w:t>
              </w:r>
            </w:hyperlink>
          </w:p>
          <w:p w:rsidR="00A666BE" w:rsidRDefault="00785D4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BC50D9">
                <w:rPr>
                  <w:rStyle w:val="a3"/>
                  <w:rFonts w:ascii="Times New Roman" w:hAnsi="Times New Roman" w:cs="Times New Roman"/>
                  <w:sz w:val="24"/>
                  <w:szCs w:val="24"/>
                </w:rPr>
                <w:t>http://ru.spinform.ru</w:t>
              </w:r>
            </w:hyperlink>
          </w:p>
          <w:p w:rsidR="00A666BE" w:rsidRDefault="00785D4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666BE" w:rsidRDefault="00785D4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666BE">
        <w:trPr>
          <w:trHeight w:hRule="exact" w:val="314"/>
        </w:trPr>
        <w:tc>
          <w:tcPr>
            <w:tcW w:w="9654" w:type="dxa"/>
            <w:shd w:val="clear" w:color="000000" w:fill="FFFFFF"/>
            <w:tcMar>
              <w:left w:w="34" w:type="dxa"/>
              <w:right w:w="34" w:type="dxa"/>
            </w:tcMar>
          </w:tcPr>
          <w:p w:rsidR="00A666BE" w:rsidRDefault="00785D4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666BE">
        <w:trPr>
          <w:trHeight w:hRule="exact" w:val="7489"/>
        </w:trPr>
        <w:tc>
          <w:tcPr>
            <w:tcW w:w="9654" w:type="dxa"/>
            <w:shd w:val="clear" w:color="000000" w:fill="FFFFFF"/>
            <w:tcMar>
              <w:left w:w="34" w:type="dxa"/>
              <w:right w:w="34" w:type="dxa"/>
            </w:tcMar>
          </w:tcPr>
          <w:p w:rsidR="00A666BE" w:rsidRDefault="00785D4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666BE" w:rsidRDefault="00785D4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666BE" w:rsidRDefault="00785D4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666BE" w:rsidRDefault="00785D4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666BE" w:rsidRDefault="00785D4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666BE" w:rsidRDefault="00785D4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666BE" w:rsidRDefault="00785D4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A666BE" w:rsidRDefault="00785D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66BE">
        <w:trPr>
          <w:trHeight w:hRule="exact" w:val="6325"/>
        </w:trPr>
        <w:tc>
          <w:tcPr>
            <w:tcW w:w="9654" w:type="dxa"/>
            <w:shd w:val="clear" w:color="000000" w:fill="FFFFFF"/>
            <w:tcMar>
              <w:left w:w="34" w:type="dxa"/>
              <w:right w:w="34" w:type="dxa"/>
            </w:tcMar>
          </w:tcPr>
          <w:p w:rsidR="00A666BE" w:rsidRDefault="00785D41">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A666BE" w:rsidRDefault="00785D4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666BE" w:rsidRDefault="00785D4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666BE" w:rsidRDefault="00785D4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666BE">
        <w:trPr>
          <w:trHeight w:hRule="exact" w:val="855"/>
        </w:trPr>
        <w:tc>
          <w:tcPr>
            <w:tcW w:w="9654" w:type="dxa"/>
            <w:shd w:val="clear" w:color="000000" w:fill="FFFFFF"/>
            <w:tcMar>
              <w:left w:w="34" w:type="dxa"/>
              <w:right w:w="34" w:type="dxa"/>
            </w:tcMar>
          </w:tcPr>
          <w:p w:rsidR="00A666BE" w:rsidRDefault="00785D4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666BE">
        <w:trPr>
          <w:trHeight w:hRule="exact" w:val="2989"/>
        </w:trPr>
        <w:tc>
          <w:tcPr>
            <w:tcW w:w="9654" w:type="dxa"/>
            <w:shd w:val="clear" w:color="000000" w:fill="FFFFFF"/>
            <w:tcMar>
              <w:left w:w="34" w:type="dxa"/>
              <w:right w:w="34" w:type="dxa"/>
            </w:tcMar>
          </w:tcPr>
          <w:p w:rsidR="00A666BE" w:rsidRDefault="00785D4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666BE" w:rsidRDefault="00A666BE">
            <w:pPr>
              <w:spacing w:after="0" w:line="240" w:lineRule="auto"/>
              <w:jc w:val="both"/>
              <w:rPr>
                <w:sz w:val="24"/>
                <w:szCs w:val="24"/>
              </w:rPr>
            </w:pPr>
          </w:p>
          <w:p w:rsidR="00A666BE" w:rsidRDefault="00785D4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666BE" w:rsidRDefault="00785D4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666BE" w:rsidRDefault="00785D4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666BE" w:rsidRDefault="00785D4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666BE" w:rsidRDefault="00785D4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666BE" w:rsidRDefault="00785D4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666BE" w:rsidRDefault="00A666BE">
            <w:pPr>
              <w:spacing w:after="0" w:line="240" w:lineRule="auto"/>
              <w:jc w:val="both"/>
              <w:rPr>
                <w:sz w:val="24"/>
                <w:szCs w:val="24"/>
              </w:rPr>
            </w:pPr>
          </w:p>
          <w:p w:rsidR="00A666BE" w:rsidRDefault="00785D4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666BE">
        <w:trPr>
          <w:trHeight w:hRule="exact" w:val="304"/>
        </w:trPr>
        <w:tc>
          <w:tcPr>
            <w:tcW w:w="9654" w:type="dxa"/>
            <w:shd w:val="clear" w:color="000000" w:fill="FFFFFF"/>
            <w:tcMar>
              <w:left w:w="34" w:type="dxa"/>
              <w:right w:w="34" w:type="dxa"/>
            </w:tcMar>
          </w:tcPr>
          <w:p w:rsidR="00A666BE" w:rsidRDefault="00785D4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A666BE">
        <w:trPr>
          <w:trHeight w:hRule="exact" w:val="304"/>
        </w:trPr>
        <w:tc>
          <w:tcPr>
            <w:tcW w:w="9654" w:type="dxa"/>
            <w:shd w:val="clear" w:color="000000" w:fill="FFFFFF"/>
            <w:tcMar>
              <w:left w:w="34" w:type="dxa"/>
              <w:right w:w="34" w:type="dxa"/>
            </w:tcMar>
          </w:tcPr>
          <w:p w:rsidR="00A666BE" w:rsidRDefault="00785D4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A666BE">
        <w:trPr>
          <w:trHeight w:hRule="exact" w:val="304"/>
        </w:trPr>
        <w:tc>
          <w:tcPr>
            <w:tcW w:w="9654" w:type="dxa"/>
            <w:shd w:val="clear" w:color="000000" w:fill="FFFFFF"/>
            <w:tcMar>
              <w:left w:w="34" w:type="dxa"/>
              <w:right w:w="34" w:type="dxa"/>
            </w:tcMar>
          </w:tcPr>
          <w:p w:rsidR="00A666BE" w:rsidRDefault="00785D4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BC50D9">
                <w:rPr>
                  <w:rStyle w:val="a3"/>
                  <w:rFonts w:ascii="Times New Roman" w:hAnsi="Times New Roman" w:cs="Times New Roman"/>
                  <w:sz w:val="24"/>
                  <w:szCs w:val="24"/>
                </w:rPr>
                <w:t>http://www.president.kremlin.ru</w:t>
              </w:r>
            </w:hyperlink>
          </w:p>
        </w:tc>
      </w:tr>
      <w:tr w:rsidR="00A666BE">
        <w:trPr>
          <w:trHeight w:hRule="exact" w:val="304"/>
        </w:trPr>
        <w:tc>
          <w:tcPr>
            <w:tcW w:w="9654" w:type="dxa"/>
            <w:shd w:val="clear" w:color="000000" w:fill="FFFFFF"/>
            <w:tcMar>
              <w:left w:w="34" w:type="dxa"/>
              <w:right w:w="34" w:type="dxa"/>
            </w:tcMar>
          </w:tcPr>
          <w:p w:rsidR="00A666BE" w:rsidRDefault="00785D4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BC50D9">
                <w:rPr>
                  <w:rStyle w:val="a3"/>
                  <w:rFonts w:ascii="Times New Roman" w:hAnsi="Times New Roman" w:cs="Times New Roman"/>
                  <w:sz w:val="24"/>
                  <w:szCs w:val="24"/>
                </w:rPr>
                <w:t>http://www.ict.edu.ru</w:t>
              </w:r>
            </w:hyperlink>
          </w:p>
        </w:tc>
      </w:tr>
      <w:tr w:rsidR="00A666BE">
        <w:trPr>
          <w:trHeight w:hRule="exact" w:val="304"/>
        </w:trPr>
        <w:tc>
          <w:tcPr>
            <w:tcW w:w="9654" w:type="dxa"/>
            <w:shd w:val="clear" w:color="000000" w:fill="FFFFFF"/>
            <w:tcMar>
              <w:left w:w="34" w:type="dxa"/>
              <w:right w:w="34" w:type="dxa"/>
            </w:tcMar>
          </w:tcPr>
          <w:p w:rsidR="00A666BE" w:rsidRDefault="00785D4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666BE">
        <w:trPr>
          <w:trHeight w:hRule="exact" w:val="585"/>
        </w:trPr>
        <w:tc>
          <w:tcPr>
            <w:tcW w:w="9654" w:type="dxa"/>
            <w:shd w:val="clear" w:color="000000" w:fill="FFFFFF"/>
            <w:tcMar>
              <w:left w:w="34" w:type="dxa"/>
              <w:right w:w="34" w:type="dxa"/>
            </w:tcMar>
          </w:tcPr>
          <w:p w:rsidR="00A666BE" w:rsidRDefault="00785D4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666BE" w:rsidRDefault="00785D41">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BC50D9">
                <w:rPr>
                  <w:rStyle w:val="a3"/>
                  <w:rFonts w:ascii="Times New Roman" w:hAnsi="Times New Roman" w:cs="Times New Roman"/>
                  <w:sz w:val="24"/>
                  <w:szCs w:val="24"/>
                </w:rPr>
                <w:t>http://fgosvo.ru</w:t>
              </w:r>
            </w:hyperlink>
          </w:p>
        </w:tc>
      </w:tr>
      <w:tr w:rsidR="00A666BE">
        <w:trPr>
          <w:trHeight w:hRule="exact" w:val="304"/>
        </w:trPr>
        <w:tc>
          <w:tcPr>
            <w:tcW w:w="9654" w:type="dxa"/>
            <w:shd w:val="clear" w:color="000000" w:fill="FFFFFF"/>
            <w:tcMar>
              <w:left w:w="34" w:type="dxa"/>
              <w:right w:w="34" w:type="dxa"/>
            </w:tcMar>
          </w:tcPr>
          <w:p w:rsidR="00A666BE" w:rsidRDefault="00785D4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BC50D9">
                <w:rPr>
                  <w:rStyle w:val="a3"/>
                  <w:rFonts w:ascii="Times New Roman" w:hAnsi="Times New Roman" w:cs="Times New Roman"/>
                  <w:sz w:val="24"/>
                  <w:szCs w:val="24"/>
                </w:rPr>
                <w:t>http://pravo.gov.ru</w:t>
              </w:r>
            </w:hyperlink>
          </w:p>
        </w:tc>
      </w:tr>
      <w:tr w:rsidR="00A666BE">
        <w:trPr>
          <w:trHeight w:hRule="exact" w:val="304"/>
        </w:trPr>
        <w:tc>
          <w:tcPr>
            <w:tcW w:w="9654" w:type="dxa"/>
            <w:shd w:val="clear" w:color="000000" w:fill="FFFFFF"/>
            <w:tcMar>
              <w:left w:w="34" w:type="dxa"/>
              <w:right w:w="34" w:type="dxa"/>
            </w:tcMar>
          </w:tcPr>
          <w:p w:rsidR="00A666BE" w:rsidRDefault="00785D4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BC50D9">
                <w:rPr>
                  <w:rStyle w:val="a3"/>
                  <w:rFonts w:ascii="Times New Roman" w:hAnsi="Times New Roman" w:cs="Times New Roman"/>
                  <w:sz w:val="24"/>
                  <w:szCs w:val="24"/>
                </w:rPr>
                <w:t>http://edu.garant.ru/omga/</w:t>
              </w:r>
            </w:hyperlink>
          </w:p>
        </w:tc>
      </w:tr>
      <w:tr w:rsidR="00A666BE">
        <w:trPr>
          <w:trHeight w:hRule="exact" w:val="585"/>
        </w:trPr>
        <w:tc>
          <w:tcPr>
            <w:tcW w:w="9654" w:type="dxa"/>
            <w:shd w:val="clear" w:color="000000" w:fill="FFFFFF"/>
            <w:tcMar>
              <w:left w:w="34" w:type="dxa"/>
              <w:right w:w="34" w:type="dxa"/>
            </w:tcMar>
          </w:tcPr>
          <w:p w:rsidR="00A666BE" w:rsidRDefault="00785D4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BC50D9">
                <w:rPr>
                  <w:rStyle w:val="a3"/>
                  <w:rFonts w:ascii="Times New Roman" w:hAnsi="Times New Roman" w:cs="Times New Roman"/>
                  <w:sz w:val="24"/>
                  <w:szCs w:val="24"/>
                </w:rPr>
                <w:t>http://www.consultant.ru/edu/student/study/</w:t>
              </w:r>
            </w:hyperlink>
          </w:p>
        </w:tc>
      </w:tr>
      <w:tr w:rsidR="00A666BE">
        <w:trPr>
          <w:trHeight w:hRule="exact" w:val="314"/>
        </w:trPr>
        <w:tc>
          <w:tcPr>
            <w:tcW w:w="9654" w:type="dxa"/>
            <w:shd w:val="clear" w:color="000000" w:fill="FFFFFF"/>
            <w:tcMar>
              <w:left w:w="34" w:type="dxa"/>
              <w:right w:w="34" w:type="dxa"/>
            </w:tcMar>
          </w:tcPr>
          <w:p w:rsidR="00A666BE" w:rsidRDefault="00785D4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666BE">
        <w:trPr>
          <w:trHeight w:hRule="exact" w:val="1604"/>
        </w:trPr>
        <w:tc>
          <w:tcPr>
            <w:tcW w:w="9654" w:type="dxa"/>
            <w:shd w:val="clear" w:color="000000" w:fill="FFFFFF"/>
            <w:tcMar>
              <w:left w:w="34" w:type="dxa"/>
              <w:right w:w="34" w:type="dxa"/>
            </w:tcMar>
          </w:tcPr>
          <w:p w:rsidR="00A666BE" w:rsidRDefault="00785D4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666BE" w:rsidRDefault="00785D4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A666BE" w:rsidRDefault="00785D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66BE">
        <w:trPr>
          <w:trHeight w:hRule="exact" w:val="6235"/>
        </w:trPr>
        <w:tc>
          <w:tcPr>
            <w:tcW w:w="9654" w:type="dxa"/>
            <w:shd w:val="clear" w:color="000000" w:fill="FFFFFF"/>
            <w:tcMar>
              <w:left w:w="34" w:type="dxa"/>
              <w:right w:w="34" w:type="dxa"/>
            </w:tcMar>
          </w:tcPr>
          <w:p w:rsidR="00A666BE" w:rsidRDefault="00785D41">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A666BE" w:rsidRDefault="00785D4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666BE" w:rsidRDefault="00785D4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666BE" w:rsidRDefault="00785D4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666BE" w:rsidRDefault="00785D4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666BE" w:rsidRDefault="00785D4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666BE" w:rsidRDefault="00785D4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666BE" w:rsidRDefault="00785D4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666BE" w:rsidRDefault="00785D4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666BE" w:rsidRDefault="00785D4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666BE" w:rsidRDefault="00785D4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666BE" w:rsidRDefault="00785D4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666BE">
        <w:trPr>
          <w:trHeight w:hRule="exact" w:val="277"/>
        </w:trPr>
        <w:tc>
          <w:tcPr>
            <w:tcW w:w="9640" w:type="dxa"/>
          </w:tcPr>
          <w:p w:rsidR="00A666BE" w:rsidRDefault="00A666BE"/>
        </w:tc>
      </w:tr>
      <w:tr w:rsidR="00A666BE">
        <w:trPr>
          <w:trHeight w:hRule="exact" w:val="585"/>
        </w:trPr>
        <w:tc>
          <w:tcPr>
            <w:tcW w:w="9654" w:type="dxa"/>
            <w:shd w:val="clear" w:color="000000" w:fill="FFFFFF"/>
            <w:tcMar>
              <w:left w:w="34" w:type="dxa"/>
              <w:right w:w="34" w:type="dxa"/>
            </w:tcMar>
          </w:tcPr>
          <w:p w:rsidR="00A666BE" w:rsidRDefault="00785D4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666BE">
        <w:trPr>
          <w:trHeight w:hRule="exact" w:val="8293"/>
        </w:trPr>
        <w:tc>
          <w:tcPr>
            <w:tcW w:w="9654" w:type="dxa"/>
            <w:shd w:val="clear" w:color="000000" w:fill="FFFFFF"/>
            <w:tcMar>
              <w:left w:w="34" w:type="dxa"/>
              <w:right w:w="34" w:type="dxa"/>
            </w:tcMar>
          </w:tcPr>
          <w:p w:rsidR="00A666BE" w:rsidRDefault="00785D4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666BE" w:rsidRDefault="00785D4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666BE" w:rsidRDefault="00785D4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666BE" w:rsidRDefault="00785D4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666BE" w:rsidRDefault="00785D41">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A666BE" w:rsidRDefault="00785D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66BE">
        <w:trPr>
          <w:trHeight w:hRule="exact" w:val="5964"/>
        </w:trPr>
        <w:tc>
          <w:tcPr>
            <w:tcW w:w="9654" w:type="dxa"/>
            <w:shd w:val="clear" w:color="000000" w:fill="FFFFFF"/>
            <w:tcMar>
              <w:left w:w="34" w:type="dxa"/>
              <w:right w:w="34" w:type="dxa"/>
            </w:tcMar>
          </w:tcPr>
          <w:p w:rsidR="00A666BE" w:rsidRDefault="00785D41">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A666BE" w:rsidRDefault="00785D4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A666BE" w:rsidRDefault="00A666BE"/>
    <w:sectPr w:rsidR="00A666B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E2356"/>
    <w:rsid w:val="00785D41"/>
    <w:rsid w:val="00A666BE"/>
    <w:rsid w:val="00BC50D9"/>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5D41"/>
    <w:rPr>
      <w:color w:val="0563C1" w:themeColor="hyperlink"/>
      <w:u w:val="single"/>
    </w:rPr>
  </w:style>
  <w:style w:type="character" w:styleId="a4">
    <w:name w:val="Unresolved Mention"/>
    <w:basedOn w:val="a0"/>
    <w:uiPriority w:val="99"/>
    <w:semiHidden/>
    <w:unhideWhenUsed/>
    <w:rsid w:val="00785D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75579.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urait.ru/bcode/432100"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fontTable" Target="fontTable.xml"/><Relationship Id="rId5" Type="http://schemas.openxmlformats.org/officeDocument/2006/relationships/hyperlink" Target="https://urait.ru/bcode/433657"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32145" TargetMode="External"/><Relationship Id="rId9" Type="http://schemas.openxmlformats.org/officeDocument/2006/relationships/hyperlink" Target="http://www.iprbookshop.ru/83127.html"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 Id="rId8" Type="http://schemas.openxmlformats.org/officeDocument/2006/relationships/hyperlink" Target="http://www.iprbookshop.ru/8169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7955</Words>
  <Characters>45346</Characters>
  <Application>Microsoft Office Word</Application>
  <DocSecurity>0</DocSecurity>
  <Lines>377</Lines>
  <Paragraphs>106</Paragraphs>
  <ScaleCrop>false</ScaleCrop>
  <Company/>
  <LinksUpToDate>false</LinksUpToDate>
  <CharactersWithSpaces>53195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2022-2023_ФГОС3++2022_Бак-ОФО-РСО(22)_plx_Речевая коммуникация в связях с общественностью и рекламе</dc:title>
  <dc:creator>FastReport.NET</dc:creator>
  <cp:lastModifiedBy>Mark Bernstorf</cp:lastModifiedBy>
  <cp:revision>4</cp:revision>
  <dcterms:created xsi:type="dcterms:W3CDTF">2022-05-02T09:11:00Z</dcterms:created>
  <dcterms:modified xsi:type="dcterms:W3CDTF">2022-11-12T17:06:00Z</dcterms:modified>
</cp:coreProperties>
</file>